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drawing>
          <wp:inline distB="0" distT="0" distL="114300" distR="114300">
            <wp:extent cx="3794760" cy="1085317"/>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794760" cy="108531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40" w:before="0" w:line="240" w:lineRule="auto"/>
        <w:jc w:val="center"/>
        <w:rPr/>
      </w:pPr>
      <w:r w:rsidDel="00000000" w:rsidR="00000000" w:rsidRPr="00000000">
        <w:rPr>
          <w:rFonts w:ascii="Aptos" w:cs="Aptos" w:eastAsia="Aptos" w:hAnsi="Aptos"/>
          <w:b w:val="1"/>
          <w:bCs w:val="1"/>
          <w:i w:val="0"/>
          <w:iCs w:val="0"/>
          <w:color w:val="103a61"/>
          <w:sz w:val="48"/>
          <w:szCs w:val="48"/>
          <w:rtl w:val="0"/>
        </w:rPr>
        <w:t xml:space="preserve">Untangling Section 504 Rights</w:t>
      </w:r>
      <w:r w:rsidDel="00000000" w:rsidR="00000000" w:rsidRPr="00000000">
        <w:rPr>
          <w:rtl w:val="0"/>
        </w:rPr>
      </w:r>
    </w:p>
    <w:p w:rsidR="00000000" w:rsidDel="00000000" w:rsidP="00000000" w:rsidRDefault="00000000" w:rsidRPr="00000000" w14:paraId="00000003">
      <w:pPr>
        <w:spacing w:after="60" w:before="0" w:line="240" w:lineRule="auto"/>
        <w:jc w:val="center"/>
        <w:rPr/>
      </w:pPr>
      <w:r w:rsidDel="00000000" w:rsidR="00000000" w:rsidRPr="00000000">
        <w:rPr>
          <w:rFonts w:ascii="Aptos" w:cs="Aptos" w:eastAsia="Aptos" w:hAnsi="Aptos"/>
          <w:b w:val="1"/>
          <w:bCs w:val="1"/>
          <w:i w:val="0"/>
          <w:iCs w:val="0"/>
          <w:color w:val="103a61"/>
          <w:sz w:val="26"/>
          <w:szCs w:val="26"/>
          <w:rtl w:val="0"/>
        </w:rPr>
        <w:t xml:space="preserve">A Parent-Friendly Guide to Understanding, Using &amp; Protecting Your Child’s Rights</w:t>
      </w:r>
      <w:r w:rsidDel="00000000" w:rsidR="00000000" w:rsidRPr="00000000">
        <w:rPr>
          <w:rtl w:val="0"/>
        </w:rPr>
      </w:r>
    </w:p>
    <w:p w:rsidR="00000000" w:rsidDel="00000000" w:rsidP="00000000" w:rsidRDefault="00000000" w:rsidRPr="00000000" w14:paraId="00000004">
      <w:pPr>
        <w:spacing w:after="160" w:before="0" w:line="240" w:lineRule="auto"/>
        <w:jc w:val="center"/>
        <w:rPr/>
      </w:pPr>
      <w:r w:rsidDel="00000000" w:rsidR="00000000" w:rsidRPr="00000000">
        <w:rPr>
          <w:rFonts w:ascii="Aptos" w:cs="Aptos" w:eastAsia="Aptos" w:hAnsi="Aptos"/>
          <w:b w:val="0"/>
          <w:bCs w:val="0"/>
          <w:i w:val="0"/>
          <w:iCs w:val="0"/>
          <w:color w:val="7a848c"/>
          <w:sz w:val="17"/>
          <w:szCs w:val="17"/>
          <w:rtl w:val="0"/>
        </w:rPr>
        <w:t xml:space="preserve">Know the right. Know what to ask. Know what to document.</w:t>
      </w:r>
      <w:r w:rsidDel="00000000" w:rsidR="00000000" w:rsidRPr="00000000">
        <w:rPr>
          <w:rtl w:val="0"/>
        </w:rPr>
      </w:r>
    </w:p>
    <w:tbl>
      <w:tblPr>
        <w:tblStyle w:val="Table1"/>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10" w:val="single"/>
              <w:left w:color="6fa5a0" w:space="0" w:sz="10" w:val="single"/>
              <w:bottom w:color="6fa5a0" w:space="0" w:sz="10" w:val="single"/>
              <w:right w:color="6fa5a0" w:space="0" w:sz="10" w:val="single"/>
            </w:tcBorders>
            <w:shd w:fill="eaf1f2" w:val="clear"/>
            <w:tcMar>
              <w:top w:w="100.0" w:type="dxa"/>
              <w:bottom w:w="100.0" w:type="dxa"/>
            </w:tcMar>
          </w:tcPr>
          <w:p w:rsidR="00000000" w:rsidDel="00000000" w:rsidP="00000000" w:rsidRDefault="00000000" w:rsidRPr="00000000" w14:paraId="00000005">
            <w:pPr>
              <w:spacing w:after="0" w:lineRule="auto"/>
              <w:rPr/>
            </w:pPr>
            <w:r w:rsidDel="00000000" w:rsidR="00000000" w:rsidRPr="00000000">
              <w:rPr>
                <w:rFonts w:ascii="Aptos" w:cs="Aptos" w:eastAsia="Aptos" w:hAnsi="Aptos"/>
                <w:b w:val="1"/>
                <w:bCs w:val="1"/>
                <w:i w:val="0"/>
                <w:iCs w:val="0"/>
                <w:color w:val="103a61"/>
                <w:sz w:val="18"/>
                <w:szCs w:val="18"/>
                <w:rtl w:val="0"/>
              </w:rPr>
              <w:t xml:space="preserve">Start here.  </w:t>
            </w:r>
            <w:r w:rsidDel="00000000" w:rsidR="00000000" w:rsidRPr="00000000">
              <w:rPr>
                <w:rFonts w:ascii="Aptos" w:cs="Aptos" w:eastAsia="Aptos" w:hAnsi="Aptos"/>
                <w:b w:val="0"/>
                <w:bCs w:val="0"/>
                <w:i w:val="0"/>
                <w:iCs w:val="0"/>
                <w:color w:val="273444"/>
                <w:sz w:val="18"/>
                <w:szCs w:val="18"/>
                <w:rtl w:val="0"/>
              </w:rPr>
              <w:t xml:space="preserve">Section 504 is a federal civil rights law. In public elementary and secondary schools, it protects qualified students with disabilities from discrimination and requires schools to provide the education, related aids, and services needed to meet their individual educational needs as adequately as the needs of students without disabilities are met.</w:t>
            </w:r>
            <w:r w:rsidDel="00000000" w:rsidR="00000000" w:rsidRPr="00000000">
              <w:rPr>
                <w:rtl w:val="0"/>
              </w:rPr>
            </w:r>
          </w:p>
        </w:tc>
      </w:tr>
    </w:tbl>
    <w:p w:rsidR="00000000" w:rsidDel="00000000" w:rsidP="00000000" w:rsidRDefault="00000000" w:rsidRPr="00000000" w14:paraId="00000006">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07">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1  |  Your Section 504 Rights at a Glance</w:t>
      </w:r>
      <w:r w:rsidDel="00000000" w:rsidR="00000000" w:rsidRPr="00000000">
        <w:rPr>
          <w:rtl w:val="0"/>
        </w:rPr>
      </w:r>
    </w:p>
    <w:p w:rsidR="00000000" w:rsidDel="00000000" w:rsidP="00000000" w:rsidRDefault="00000000" w:rsidRPr="00000000" w14:paraId="00000008">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These are the core protections families are most likely to use during evaluation, planning, implementation, and dispute resolution.</w:t>
      </w:r>
      <w:r w:rsidDel="00000000" w:rsidR="00000000" w:rsidRPr="00000000">
        <w:rPr>
          <w:rtl w:val="0"/>
        </w:rPr>
      </w:r>
    </w:p>
    <w:tbl>
      <w:tblPr>
        <w:tblStyle w:val="Table2"/>
        <w:tblW w:w="10570.0" w:type="dxa"/>
        <w:jc w:val="center"/>
        <w:tblLayout w:type="fixed"/>
        <w:tblLook w:val="0400"/>
      </w:tblPr>
      <w:tblGrid>
        <w:gridCol w:w="5285"/>
        <w:gridCol w:w="5285"/>
        <w:tblGridChange w:id="0">
          <w:tblGrid>
            <w:gridCol w:w="5285"/>
            <w:gridCol w:w="5285"/>
          </w:tblGrid>
        </w:tblGridChange>
      </w:tblGrid>
      <w:tr>
        <w:trPr>
          <w:cantSplit w:val="0"/>
          <w:tblHeader w:val="1"/>
        </w:trPr>
        <w:tc>
          <w:tcPr>
            <w:tcBorders>
              <w:top w:color="d5dce2" w:space="0" w:sz="5" w:val="single"/>
              <w:left w:color="d5dce2" w:space="0" w:sz="5" w:val="single"/>
              <w:bottom w:color="d5dce2" w:space="0" w:sz="5" w:val="single"/>
              <w:right w:color="d5dce2" w:space="0" w:sz="5" w:val="single"/>
            </w:tcBorders>
            <w:shd w:fill="103a61" w:val="clear"/>
            <w:tcMar>
              <w:top w:w="65.0" w:type="dxa"/>
              <w:bottom w:w="65.0" w:type="dxa"/>
            </w:tcMar>
          </w:tcPr>
          <w:p w:rsidR="00000000" w:rsidDel="00000000" w:rsidP="00000000" w:rsidRDefault="00000000" w:rsidRPr="00000000" w14:paraId="00000009">
            <w:pPr>
              <w:rPr/>
            </w:pPr>
            <w:r w:rsidDel="00000000" w:rsidR="00000000" w:rsidRPr="00000000">
              <w:rPr>
                <w:rFonts w:ascii="Aptos" w:cs="Aptos" w:eastAsia="Aptos" w:hAnsi="Aptos"/>
                <w:b w:val="1"/>
                <w:bCs w:val="1"/>
                <w:i w:val="0"/>
                <w:iCs w:val="0"/>
                <w:color w:val="ffffff"/>
                <w:sz w:val="16"/>
                <w:szCs w:val="16"/>
                <w:rtl w:val="0"/>
              </w:rPr>
              <w:t xml:space="preserve">YOUR RIGHT</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103a61" w:val="clear"/>
            <w:tcMar>
              <w:top w:w="65.0" w:type="dxa"/>
              <w:bottom w:w="65.0" w:type="dxa"/>
            </w:tcMar>
          </w:tcPr>
          <w:p w:rsidR="00000000" w:rsidDel="00000000" w:rsidP="00000000" w:rsidRDefault="00000000" w:rsidRPr="00000000" w14:paraId="0000000A">
            <w:pPr>
              <w:rPr/>
            </w:pPr>
            <w:r w:rsidDel="00000000" w:rsidR="00000000" w:rsidRPr="00000000">
              <w:rPr>
                <w:rFonts w:ascii="Aptos" w:cs="Aptos" w:eastAsia="Aptos" w:hAnsi="Aptos"/>
                <w:b w:val="1"/>
                <w:bCs w:val="1"/>
                <w:i w:val="0"/>
                <w:iCs w:val="0"/>
                <w:color w:val="ffffff"/>
                <w:sz w:val="16"/>
                <w:szCs w:val="16"/>
                <w:rtl w:val="0"/>
              </w:rPr>
              <w:t xml:space="preserve">WHAT IT MEANS FOR PARENTS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0B">
            <w:pPr>
              <w:rPr/>
            </w:pPr>
            <w:r w:rsidDel="00000000" w:rsidR="00000000" w:rsidRPr="00000000">
              <w:rPr>
                <w:rFonts w:ascii="Aptos" w:cs="Aptos" w:eastAsia="Aptos" w:hAnsi="Aptos"/>
                <w:b w:val="1"/>
                <w:bCs w:val="1"/>
                <w:i w:val="0"/>
                <w:iCs w:val="0"/>
                <w:color w:val="103a61"/>
                <w:sz w:val="16"/>
                <w:szCs w:val="16"/>
                <w:rtl w:val="0"/>
              </w:rPr>
              <w:t xml:space="preserve">Freedom from disability discrimination</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0C">
            <w:pPr>
              <w:rPr/>
            </w:pPr>
            <w:r w:rsidDel="00000000" w:rsidR="00000000" w:rsidRPr="00000000">
              <w:rPr>
                <w:rFonts w:ascii="Aptos" w:cs="Aptos" w:eastAsia="Aptos" w:hAnsi="Aptos"/>
                <w:b w:val="0"/>
                <w:bCs w:val="0"/>
                <w:i w:val="0"/>
                <w:iCs w:val="0"/>
                <w:color w:val="273444"/>
                <w:sz w:val="16"/>
                <w:szCs w:val="16"/>
                <w:rtl w:val="0"/>
              </w:rPr>
              <w:t xml:space="preserve">Your child has the right to equal access to school programs, benefits, services, and opportunities without discrimination because of disability.</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0D">
            <w:pPr>
              <w:rPr/>
            </w:pPr>
            <w:r w:rsidDel="00000000" w:rsidR="00000000" w:rsidRPr="00000000">
              <w:rPr>
                <w:rFonts w:ascii="Aptos" w:cs="Aptos" w:eastAsia="Aptos" w:hAnsi="Aptos"/>
                <w:b w:val="1"/>
                <w:bCs w:val="1"/>
                <w:i w:val="0"/>
                <w:iCs w:val="0"/>
                <w:color w:val="103a61"/>
                <w:sz w:val="16"/>
                <w:szCs w:val="16"/>
                <w:rtl w:val="0"/>
              </w:rPr>
              <w:t xml:space="preserve">Identification &amp; evaluation</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0E">
            <w:pPr>
              <w:rPr/>
            </w:pPr>
            <w:r w:rsidDel="00000000" w:rsidR="00000000" w:rsidRPr="00000000">
              <w:rPr>
                <w:rFonts w:ascii="Aptos" w:cs="Aptos" w:eastAsia="Aptos" w:hAnsi="Aptos"/>
                <w:b w:val="0"/>
                <w:bCs w:val="0"/>
                <w:i w:val="0"/>
                <w:iCs w:val="0"/>
                <w:color w:val="273444"/>
                <w:sz w:val="16"/>
                <w:szCs w:val="16"/>
                <w:rtl w:val="0"/>
              </w:rPr>
              <w:t xml:space="preserve">When a school has reason to believe a student may have a disability and may need special education or related aids or services, the school must evaluate rather than wait for failure.</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0F">
            <w:pPr>
              <w:rPr/>
            </w:pPr>
            <w:r w:rsidDel="00000000" w:rsidR="00000000" w:rsidRPr="00000000">
              <w:rPr>
                <w:rFonts w:ascii="Aptos" w:cs="Aptos" w:eastAsia="Aptos" w:hAnsi="Aptos"/>
                <w:b w:val="1"/>
                <w:bCs w:val="1"/>
                <w:i w:val="0"/>
                <w:iCs w:val="0"/>
                <w:color w:val="103a61"/>
                <w:sz w:val="16"/>
                <w:szCs w:val="16"/>
                <w:rtl w:val="0"/>
              </w:rPr>
              <w:t xml:space="preserve">Parent permission for the initial evaluation</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10">
            <w:pPr>
              <w:rPr/>
            </w:pPr>
            <w:r w:rsidDel="00000000" w:rsidR="00000000" w:rsidRPr="00000000">
              <w:rPr>
                <w:rFonts w:ascii="Aptos" w:cs="Aptos" w:eastAsia="Aptos" w:hAnsi="Aptos"/>
                <w:b w:val="0"/>
                <w:bCs w:val="0"/>
                <w:i w:val="0"/>
                <w:iCs w:val="0"/>
                <w:color w:val="273444"/>
                <w:sz w:val="16"/>
                <w:szCs w:val="16"/>
                <w:rtl w:val="0"/>
              </w:rPr>
              <w:t xml:space="preserve">OCR interprets Section 504 to require parental permission before the school conducts an initial evaluation.</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11">
            <w:pPr>
              <w:rPr/>
            </w:pPr>
            <w:r w:rsidDel="00000000" w:rsidR="00000000" w:rsidRPr="00000000">
              <w:rPr>
                <w:rFonts w:ascii="Aptos" w:cs="Aptos" w:eastAsia="Aptos" w:hAnsi="Aptos"/>
                <w:b w:val="1"/>
                <w:bCs w:val="1"/>
                <w:i w:val="0"/>
                <w:iCs w:val="0"/>
                <w:color w:val="103a61"/>
                <w:sz w:val="16"/>
                <w:szCs w:val="16"/>
                <w:rtl w:val="0"/>
              </w:rPr>
              <w:t xml:space="preserve">Individualized FAPE</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12">
            <w:pPr>
              <w:rPr/>
            </w:pPr>
            <w:r w:rsidDel="00000000" w:rsidR="00000000" w:rsidRPr="00000000">
              <w:rPr>
                <w:rFonts w:ascii="Aptos" w:cs="Aptos" w:eastAsia="Aptos" w:hAnsi="Aptos"/>
                <w:b w:val="0"/>
                <w:bCs w:val="0"/>
                <w:i w:val="0"/>
                <w:iCs w:val="0"/>
                <w:color w:val="273444"/>
                <w:sz w:val="16"/>
                <w:szCs w:val="16"/>
                <w:rtl w:val="0"/>
              </w:rPr>
              <w:t xml:space="preserve">An eligible student who needs services has the right to regular or special education and related aids and services designed to meet individual needs as adequately as peers’ needs are met.</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13">
            <w:pPr>
              <w:rPr/>
            </w:pPr>
            <w:r w:rsidDel="00000000" w:rsidR="00000000" w:rsidRPr="00000000">
              <w:rPr>
                <w:rFonts w:ascii="Aptos" w:cs="Aptos" w:eastAsia="Aptos" w:hAnsi="Aptos"/>
                <w:b w:val="1"/>
                <w:bCs w:val="1"/>
                <w:i w:val="0"/>
                <w:iCs w:val="0"/>
                <w:color w:val="103a61"/>
                <w:sz w:val="16"/>
                <w:szCs w:val="16"/>
                <w:rtl w:val="0"/>
              </w:rPr>
              <w:t xml:space="preserve">Fair evaluation &amp; placement decisions</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14">
            <w:pPr>
              <w:rPr/>
            </w:pPr>
            <w:r w:rsidDel="00000000" w:rsidR="00000000" w:rsidRPr="00000000">
              <w:rPr>
                <w:rFonts w:ascii="Aptos" w:cs="Aptos" w:eastAsia="Aptos" w:hAnsi="Aptos"/>
                <w:b w:val="0"/>
                <w:bCs w:val="0"/>
                <w:i w:val="0"/>
                <w:iCs w:val="0"/>
                <w:color w:val="273444"/>
                <w:sz w:val="16"/>
                <w:szCs w:val="16"/>
                <w:rtl w:val="0"/>
              </w:rPr>
              <w:t xml:space="preserve">A knowledgeable group must use information from a variety of sources and make decisions based on the student’s individual needs.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15">
            <w:pPr>
              <w:rPr/>
            </w:pPr>
            <w:r w:rsidDel="00000000" w:rsidR="00000000" w:rsidRPr="00000000">
              <w:rPr>
                <w:rFonts w:ascii="Aptos" w:cs="Aptos" w:eastAsia="Aptos" w:hAnsi="Aptos"/>
                <w:b w:val="1"/>
                <w:bCs w:val="1"/>
                <w:i w:val="0"/>
                <w:iCs w:val="0"/>
                <w:color w:val="103a61"/>
                <w:sz w:val="16"/>
                <w:szCs w:val="16"/>
                <w:rtl w:val="0"/>
              </w:rPr>
              <w:t xml:space="preserve">Reevaluation</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16">
            <w:pPr>
              <w:rPr/>
            </w:pPr>
            <w:r w:rsidDel="00000000" w:rsidR="00000000" w:rsidRPr="00000000">
              <w:rPr>
                <w:rFonts w:ascii="Aptos" w:cs="Aptos" w:eastAsia="Aptos" w:hAnsi="Aptos"/>
                <w:b w:val="0"/>
                <w:bCs w:val="0"/>
                <w:i w:val="0"/>
                <w:iCs w:val="0"/>
                <w:color w:val="273444"/>
                <w:sz w:val="16"/>
                <w:szCs w:val="16"/>
                <w:rtl w:val="0"/>
              </w:rPr>
              <w:t xml:space="preserve">Students receiving Section 504 services must be reevaluated periodically and before a significant change in placement.</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17">
            <w:pPr>
              <w:rPr/>
            </w:pPr>
            <w:r w:rsidDel="00000000" w:rsidR="00000000" w:rsidRPr="00000000">
              <w:rPr>
                <w:rFonts w:ascii="Aptos" w:cs="Aptos" w:eastAsia="Aptos" w:hAnsi="Aptos"/>
                <w:b w:val="1"/>
                <w:bCs w:val="1"/>
                <w:i w:val="0"/>
                <w:iCs w:val="0"/>
                <w:color w:val="103a61"/>
                <w:sz w:val="16"/>
                <w:szCs w:val="16"/>
                <w:rtl w:val="0"/>
              </w:rPr>
              <w:t xml:space="preserve">Procedural safeguards</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18">
            <w:pPr>
              <w:rPr/>
            </w:pPr>
            <w:r w:rsidDel="00000000" w:rsidR="00000000" w:rsidRPr="00000000">
              <w:rPr>
                <w:rFonts w:ascii="Aptos" w:cs="Aptos" w:eastAsia="Aptos" w:hAnsi="Aptos"/>
                <w:b w:val="0"/>
                <w:bCs w:val="0"/>
                <w:i w:val="0"/>
                <w:iCs w:val="0"/>
                <w:color w:val="273444"/>
                <w:sz w:val="16"/>
                <w:szCs w:val="16"/>
                <w:rtl w:val="0"/>
              </w:rPr>
              <w:t xml:space="preserve">Parents have rights to notice, review relevant records, an impartial hearing with participation and representation by counsel, and a review procedure.</w:t>
            </w:r>
            <w:r w:rsidDel="00000000" w:rsidR="00000000" w:rsidRPr="00000000">
              <w:rPr>
                <w:rtl w:val="0"/>
              </w:rPr>
            </w:r>
          </w:p>
        </w:tc>
      </w:tr>
    </w:tbl>
    <w:p w:rsidR="00000000" w:rsidDel="00000000" w:rsidP="00000000" w:rsidRDefault="00000000" w:rsidRPr="00000000" w14:paraId="00000019">
      <w:pPr>
        <w:spacing w:after="0" w:before="0" w:line="240" w:lineRule="auto"/>
        <w:rPr/>
      </w:pPr>
      <w:r w:rsidDel="00000000" w:rsidR="00000000" w:rsidRPr="00000000">
        <w:rPr>
          <w:rFonts w:ascii="Aptos" w:cs="Aptos" w:eastAsia="Aptos" w:hAnsi="Aptos"/>
          <w:b w:val="1"/>
          <w:bCs w:val="1"/>
          <w:i w:val="0"/>
          <w:iCs w:val="0"/>
          <w:color w:val="547d82"/>
          <w:sz w:val="17"/>
          <w:szCs w:val="17"/>
          <w:rtl w:val="0"/>
        </w:rPr>
        <w:t xml:space="preserve">Important: A student can have strong grades and still have a disability under Section 504. Grades alone do not determine eligibility.</w:t>
      </w:r>
      <w:r w:rsidDel="00000000" w:rsidR="00000000" w:rsidRPr="00000000">
        <w:rPr>
          <w:rtl w:val="0"/>
        </w:rPr>
      </w:r>
    </w:p>
    <w:p w:rsidR="00000000" w:rsidDel="00000000" w:rsidP="00000000" w:rsidRDefault="00000000" w:rsidRPr="00000000" w14:paraId="0000001A">
      <w:pPr>
        <w:spacing w:after="40" w:before="0" w:line="240" w:lineRule="auto"/>
        <w:rPr>
          <w:b w:val="1"/>
          <w:bCs w:val="1"/>
          <w:color w:val="103a61"/>
          <w:sz w:val="32"/>
          <w:szCs w:val="32"/>
        </w:rPr>
      </w:pPr>
      <w:r w:rsidDel="00000000" w:rsidR="00000000" w:rsidRPr="00000000">
        <w:rPr>
          <w:rtl w:val="0"/>
        </w:rPr>
      </w:r>
    </w:p>
    <w:p w:rsidR="00000000" w:rsidDel="00000000" w:rsidP="00000000" w:rsidRDefault="00000000" w:rsidRPr="00000000" w14:paraId="0000001B">
      <w:pPr>
        <w:spacing w:after="40" w:before="0" w:line="240" w:lineRule="auto"/>
        <w:rPr>
          <w:b w:val="1"/>
          <w:bCs w:val="1"/>
          <w:color w:val="103a61"/>
          <w:sz w:val="32"/>
          <w:szCs w:val="32"/>
        </w:rPr>
      </w:pPr>
      <w:r w:rsidDel="00000000" w:rsidR="00000000" w:rsidRPr="00000000">
        <w:rPr>
          <w:rtl w:val="0"/>
        </w:rPr>
      </w:r>
    </w:p>
    <w:p w:rsidR="00000000" w:rsidDel="00000000" w:rsidP="00000000" w:rsidRDefault="00000000" w:rsidRPr="00000000" w14:paraId="0000001C">
      <w:pPr>
        <w:spacing w:after="40" w:before="0" w:line="240" w:lineRule="auto"/>
        <w:rPr>
          <w:b w:val="1"/>
          <w:bCs w:val="1"/>
          <w:color w:val="103a61"/>
          <w:sz w:val="32"/>
          <w:szCs w:val="32"/>
        </w:rPr>
      </w:pPr>
      <w:r w:rsidDel="00000000" w:rsidR="00000000" w:rsidRPr="00000000">
        <w:rPr>
          <w:rtl w:val="0"/>
        </w:rPr>
      </w:r>
    </w:p>
    <w:p w:rsidR="00000000" w:rsidDel="00000000" w:rsidP="00000000" w:rsidRDefault="00000000" w:rsidRPr="00000000" w14:paraId="0000001D">
      <w:pPr>
        <w:spacing w:after="40" w:before="0" w:line="240" w:lineRule="auto"/>
        <w:rPr>
          <w:b w:val="1"/>
          <w:bCs w:val="1"/>
          <w:color w:val="103a61"/>
          <w:sz w:val="32"/>
          <w:szCs w:val="32"/>
        </w:rPr>
      </w:pPr>
      <w:r w:rsidDel="00000000" w:rsidR="00000000" w:rsidRPr="00000000">
        <w:rPr>
          <w:rtl w:val="0"/>
        </w:rPr>
      </w:r>
    </w:p>
    <w:p w:rsidR="00000000" w:rsidDel="00000000" w:rsidP="00000000" w:rsidRDefault="00000000" w:rsidRPr="00000000" w14:paraId="0000001E">
      <w:pPr>
        <w:spacing w:after="40" w:before="0" w:line="240" w:lineRule="auto"/>
        <w:rPr>
          <w:b w:val="1"/>
          <w:bCs w:val="1"/>
          <w:color w:val="103a61"/>
          <w:sz w:val="32"/>
          <w:szCs w:val="32"/>
        </w:rPr>
      </w:pPr>
      <w:r w:rsidDel="00000000" w:rsidR="00000000" w:rsidRPr="00000000">
        <w:rPr>
          <w:rtl w:val="0"/>
        </w:rPr>
      </w:r>
    </w:p>
    <w:p w:rsidR="00000000" w:rsidDel="00000000" w:rsidP="00000000" w:rsidRDefault="00000000" w:rsidRPr="00000000" w14:paraId="0000001F">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2  |  The Right to Identification &amp; Evaluation</w:t>
      </w:r>
      <w:r w:rsidDel="00000000" w:rsidR="00000000" w:rsidRPr="00000000">
        <w:rPr>
          <w:rtl w:val="0"/>
        </w:rPr>
      </w:r>
    </w:p>
    <w:p w:rsidR="00000000" w:rsidDel="00000000" w:rsidP="00000000" w:rsidRDefault="00000000" w:rsidRPr="00000000" w14:paraId="00000020">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A school’s responsibility begins when it knows or reasonably should know that a student may have a disability and may need disability-related supports or services.</w:t>
      </w:r>
      <w:r w:rsidDel="00000000" w:rsidR="00000000" w:rsidRPr="00000000">
        <w:rPr>
          <w:rtl w:val="0"/>
        </w:rPr>
      </w:r>
    </w:p>
    <w:tbl>
      <w:tblPr>
        <w:tblStyle w:val="Table3"/>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10" w:val="single"/>
              <w:left w:color="6fa5a0" w:space="0" w:sz="10" w:val="single"/>
              <w:bottom w:color="6fa5a0" w:space="0" w:sz="10" w:val="single"/>
              <w:right w:color="6fa5a0" w:space="0" w:sz="10" w:val="single"/>
            </w:tcBorders>
            <w:shd w:fill="eef5f8" w:val="clear"/>
            <w:tcMar>
              <w:top w:w="100.0" w:type="dxa"/>
              <w:bottom w:w="100.0" w:type="dxa"/>
            </w:tcMar>
          </w:tcPr>
          <w:p w:rsidR="00000000" w:rsidDel="00000000" w:rsidP="00000000" w:rsidRDefault="00000000" w:rsidRPr="00000000" w14:paraId="00000021">
            <w:pPr>
              <w:spacing w:after="0" w:lineRule="auto"/>
              <w:rPr/>
            </w:pPr>
            <w:r w:rsidDel="00000000" w:rsidR="00000000" w:rsidRPr="00000000">
              <w:rPr>
                <w:rFonts w:ascii="Aptos" w:cs="Aptos" w:eastAsia="Aptos" w:hAnsi="Aptos"/>
                <w:b w:val="1"/>
                <w:bCs w:val="1"/>
                <w:i w:val="0"/>
                <w:iCs w:val="0"/>
                <w:color w:val="103a61"/>
                <w:sz w:val="18"/>
                <w:szCs w:val="18"/>
                <w:rtl w:val="0"/>
              </w:rPr>
              <w:t xml:space="preserve">Child Find / referral idea.  </w:t>
            </w:r>
            <w:r w:rsidDel="00000000" w:rsidR="00000000" w:rsidRPr="00000000">
              <w:rPr>
                <w:rFonts w:ascii="Aptos" w:cs="Aptos" w:eastAsia="Aptos" w:hAnsi="Aptos"/>
                <w:b w:val="0"/>
                <w:bCs w:val="0"/>
                <w:i w:val="0"/>
                <w:iCs w:val="0"/>
                <w:color w:val="273444"/>
                <w:sz w:val="18"/>
                <w:szCs w:val="18"/>
                <w:rtl w:val="0"/>
              </w:rPr>
              <w:t xml:space="preserve">Parents do not have to prove eligibility before asking the school to evaluate. You can share concerns and request an evaluation in writing. The school must respond to the request and cannot rely only on grades, attendance, or informal interventions if the facts indicate an evaluation may be needed.</w:t>
            </w:r>
            <w:r w:rsidDel="00000000" w:rsidR="00000000" w:rsidRPr="00000000">
              <w:rPr>
                <w:rtl w:val="0"/>
              </w:rPr>
            </w:r>
          </w:p>
        </w:tc>
      </w:tr>
    </w:tbl>
    <w:p w:rsidR="00000000" w:rsidDel="00000000" w:rsidP="00000000" w:rsidRDefault="00000000" w:rsidRPr="00000000" w14:paraId="00000022">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23">
      <w:pPr>
        <w:spacing w:after="80" w:before="0" w:line="240" w:lineRule="auto"/>
        <w:rPr/>
      </w:pPr>
      <w:r w:rsidDel="00000000" w:rsidR="00000000" w:rsidRPr="00000000">
        <w:rPr>
          <w:rFonts w:ascii="Aptos" w:cs="Aptos" w:eastAsia="Aptos" w:hAnsi="Aptos"/>
          <w:b w:val="1"/>
          <w:bCs w:val="1"/>
          <w:i w:val="0"/>
          <w:iCs w:val="0"/>
          <w:color w:val="103a61"/>
          <w:sz w:val="23"/>
          <w:szCs w:val="23"/>
          <w:rtl w:val="0"/>
        </w:rPr>
        <w:t xml:space="preserve">What a proper Section 504 evaluation should include</w:t>
      </w:r>
      <w:r w:rsidDel="00000000" w:rsidR="00000000" w:rsidRPr="00000000">
        <w:rPr>
          <w:rtl w:val="0"/>
        </w:rPr>
      </w:r>
    </w:p>
    <w:p w:rsidR="00000000" w:rsidDel="00000000" w:rsidP="00000000" w:rsidRDefault="00000000" w:rsidRPr="00000000" w14:paraId="00000024">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More than one source of information. </w:t>
      </w:r>
      <w:r w:rsidDel="00000000" w:rsidR="00000000" w:rsidRPr="00000000">
        <w:rPr>
          <w:rFonts w:ascii="Aptos" w:cs="Aptos" w:eastAsia="Aptos" w:hAnsi="Aptos"/>
          <w:b w:val="0"/>
          <w:bCs w:val="0"/>
          <w:i w:val="0"/>
          <w:iCs w:val="0"/>
          <w:color w:val="273444"/>
          <w:sz w:val="17"/>
          <w:szCs w:val="17"/>
          <w:rtl w:val="0"/>
        </w:rPr>
        <w:t xml:space="preserve">The team should draw from a variety of sources, such as teacher information, grades, work samples, observations, health information, attendance, behavior data, outside evaluations, and parent input.</w:t>
      </w:r>
      <w:r w:rsidDel="00000000" w:rsidR="00000000" w:rsidRPr="00000000">
        <w:rPr>
          <w:rtl w:val="0"/>
        </w:rPr>
      </w:r>
    </w:p>
    <w:p w:rsidR="00000000" w:rsidDel="00000000" w:rsidP="00000000" w:rsidRDefault="00000000" w:rsidRPr="00000000" w14:paraId="00000025">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Appropriate tests and tools. </w:t>
      </w:r>
      <w:r w:rsidDel="00000000" w:rsidR="00000000" w:rsidRPr="00000000">
        <w:rPr>
          <w:rFonts w:ascii="Aptos" w:cs="Aptos" w:eastAsia="Aptos" w:hAnsi="Aptos"/>
          <w:b w:val="0"/>
          <w:bCs w:val="0"/>
          <w:i w:val="0"/>
          <w:iCs w:val="0"/>
          <w:color w:val="273444"/>
          <w:sz w:val="17"/>
          <w:szCs w:val="17"/>
          <w:rtl w:val="0"/>
        </w:rPr>
        <w:t xml:space="preserve">Evaluation materials should be validated for the purpose used, administered by trained personnel, and selected to assess the specific areas of educational need.</w:t>
      </w:r>
      <w:r w:rsidDel="00000000" w:rsidR="00000000" w:rsidRPr="00000000">
        <w:rPr>
          <w:rtl w:val="0"/>
        </w:rPr>
      </w:r>
    </w:p>
    <w:p w:rsidR="00000000" w:rsidDel="00000000" w:rsidP="00000000" w:rsidRDefault="00000000" w:rsidRPr="00000000" w14:paraId="00000026">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A knowledgeable group. </w:t>
      </w:r>
      <w:r w:rsidDel="00000000" w:rsidR="00000000" w:rsidRPr="00000000">
        <w:rPr>
          <w:rFonts w:ascii="Aptos" w:cs="Aptos" w:eastAsia="Aptos" w:hAnsi="Aptos"/>
          <w:b w:val="0"/>
          <w:bCs w:val="0"/>
          <w:i w:val="0"/>
          <w:iCs w:val="0"/>
          <w:color w:val="273444"/>
          <w:sz w:val="17"/>
          <w:szCs w:val="17"/>
          <w:rtl w:val="0"/>
        </w:rPr>
        <w:t xml:space="preserve">Placement and service decisions should be made by people who know the student, understand the evaluation data, and know the available placement options.</w:t>
      </w:r>
      <w:r w:rsidDel="00000000" w:rsidR="00000000" w:rsidRPr="00000000">
        <w:rPr>
          <w:rtl w:val="0"/>
        </w:rPr>
      </w:r>
    </w:p>
    <w:p w:rsidR="00000000" w:rsidDel="00000000" w:rsidP="00000000" w:rsidRDefault="00000000" w:rsidRPr="00000000" w14:paraId="00000027">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No automatic requirement for a medical diagnosis. </w:t>
      </w:r>
      <w:r w:rsidDel="00000000" w:rsidR="00000000" w:rsidRPr="00000000">
        <w:rPr>
          <w:rFonts w:ascii="Aptos" w:cs="Aptos" w:eastAsia="Aptos" w:hAnsi="Aptos"/>
          <w:b w:val="0"/>
          <w:bCs w:val="0"/>
          <w:i w:val="0"/>
          <w:iCs w:val="0"/>
          <w:color w:val="273444"/>
          <w:sz w:val="17"/>
          <w:szCs w:val="17"/>
          <w:rtl w:val="0"/>
        </w:rPr>
        <w:t xml:space="preserve">A diagnosis can be useful, but Section 504 eligibility is an educational determination. If a medical assessment is necessary for the school’s evaluation, OCR guidance explains that the school may need to arrange it at no cost to the parent.</w:t>
      </w:r>
      <w:r w:rsidDel="00000000" w:rsidR="00000000" w:rsidRPr="00000000">
        <w:rPr>
          <w:rtl w:val="0"/>
        </w:rPr>
      </w:r>
    </w:p>
    <w:p w:rsidR="00000000" w:rsidDel="00000000" w:rsidP="00000000" w:rsidRDefault="00000000" w:rsidRPr="00000000" w14:paraId="00000028">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Parent permission for the initial evaluation. </w:t>
      </w:r>
      <w:r w:rsidDel="00000000" w:rsidR="00000000" w:rsidRPr="00000000">
        <w:rPr>
          <w:rFonts w:ascii="Aptos" w:cs="Aptos" w:eastAsia="Aptos" w:hAnsi="Aptos"/>
          <w:b w:val="0"/>
          <w:bCs w:val="0"/>
          <w:i w:val="0"/>
          <w:iCs w:val="0"/>
          <w:color w:val="273444"/>
          <w:sz w:val="17"/>
          <w:szCs w:val="17"/>
          <w:rtl w:val="0"/>
        </w:rPr>
        <w:t xml:space="preserve">OCR interprets Section 504 to require parental permission before an initial evaluation.</w:t>
      </w:r>
      <w:r w:rsidDel="00000000" w:rsidR="00000000" w:rsidRPr="00000000">
        <w:rPr>
          <w:rtl w:val="0"/>
        </w:rPr>
      </w:r>
    </w:p>
    <w:tbl>
      <w:tblPr>
        <w:tblStyle w:val="Table4"/>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8" w:val="single"/>
              <w:left w:color="6fa5a0" w:space="0" w:sz="8" w:val="single"/>
              <w:bottom w:color="6fa5a0" w:space="0" w:sz="8" w:val="single"/>
              <w:right w:color="6fa5a0" w:space="0" w:sz="8" w:val="single"/>
            </w:tcBorders>
            <w:shd w:fill="f4f5f4" w:val="clear"/>
            <w:tcMar>
              <w:top w:w="100.0" w:type="dxa"/>
              <w:bottom w:w="100.0" w:type="dxa"/>
            </w:tcMar>
          </w:tcPr>
          <w:p w:rsidR="00000000" w:rsidDel="00000000" w:rsidP="00000000" w:rsidRDefault="00000000" w:rsidRPr="00000000" w14:paraId="00000029">
            <w:pPr>
              <w:rPr/>
            </w:pPr>
            <w:r w:rsidDel="00000000" w:rsidR="00000000" w:rsidRPr="00000000">
              <w:rPr>
                <w:rFonts w:ascii="Aptos" w:cs="Aptos" w:eastAsia="Aptos" w:hAnsi="Aptos"/>
                <w:b w:val="1"/>
                <w:bCs w:val="1"/>
                <w:i w:val="0"/>
                <w:iCs w:val="0"/>
                <w:color w:val="547d82"/>
                <w:sz w:val="16"/>
                <w:szCs w:val="16"/>
                <w:rtl w:val="0"/>
              </w:rPr>
              <w:t xml:space="preserve">BEFORE OR DURING AN EVALUATION</w:t>
            </w:r>
            <w:r w:rsidDel="00000000" w:rsidR="00000000" w:rsidRPr="00000000">
              <w:rPr>
                <w:rtl w:val="0"/>
              </w:rPr>
            </w:r>
          </w:p>
          <w:p w:rsidR="00000000" w:rsidDel="00000000" w:rsidP="00000000" w:rsidRDefault="00000000" w:rsidRPr="00000000" w14:paraId="0000002A">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put my request for a Section 504 evaluation in writing and kept a copy.</w:t>
            </w:r>
            <w:r w:rsidDel="00000000" w:rsidR="00000000" w:rsidRPr="00000000">
              <w:rPr>
                <w:rtl w:val="0"/>
              </w:rPr>
            </w:r>
          </w:p>
          <w:p w:rsidR="00000000" w:rsidDel="00000000" w:rsidP="00000000" w:rsidRDefault="00000000" w:rsidRPr="00000000" w14:paraId="0000002B">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described the suspected disability or health condition and how it affects school or major life activities.</w:t>
            </w:r>
            <w:r w:rsidDel="00000000" w:rsidR="00000000" w:rsidRPr="00000000">
              <w:rPr>
                <w:rtl w:val="0"/>
              </w:rPr>
            </w:r>
          </w:p>
          <w:p w:rsidR="00000000" w:rsidDel="00000000" w:rsidP="00000000" w:rsidRDefault="00000000" w:rsidRPr="00000000" w14:paraId="0000002C">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shared outside records or reports that may help the team understand the concern.</w:t>
            </w:r>
            <w:r w:rsidDel="00000000" w:rsidR="00000000" w:rsidRPr="00000000">
              <w:rPr>
                <w:rtl w:val="0"/>
              </w:rPr>
            </w:r>
          </w:p>
          <w:p w:rsidR="00000000" w:rsidDel="00000000" w:rsidP="00000000" w:rsidRDefault="00000000" w:rsidRPr="00000000" w14:paraId="0000002D">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asked what data the school will review and who will participate in the decision.</w:t>
            </w:r>
            <w:r w:rsidDel="00000000" w:rsidR="00000000" w:rsidRPr="00000000">
              <w:rPr>
                <w:rtl w:val="0"/>
              </w:rPr>
            </w:r>
          </w:p>
          <w:p w:rsidR="00000000" w:rsidDel="00000000" w:rsidP="00000000" w:rsidRDefault="00000000" w:rsidRPr="00000000" w14:paraId="0000002E">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asked for written notice if the school refuses to evaluate or makes an evaluation/placement decision I disagree with.</w:t>
            </w:r>
            <w:r w:rsidDel="00000000" w:rsidR="00000000" w:rsidRPr="00000000">
              <w:rPr>
                <w:rtl w:val="0"/>
              </w:rPr>
            </w:r>
          </w:p>
        </w:tc>
      </w:tr>
      <w:tr>
        <w:trPr>
          <w:cantSplit w:val="0"/>
          <w:trHeight w:val="1296"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2F">
            <w:pPr>
              <w:rPr/>
            </w:pPr>
            <w:r w:rsidDel="00000000" w:rsidR="00000000" w:rsidRPr="00000000">
              <w:rPr>
                <w:rFonts w:ascii="Aptos" w:cs="Aptos" w:eastAsia="Aptos" w:hAnsi="Aptos"/>
                <w:b w:val="1"/>
                <w:bCs w:val="1"/>
                <w:i w:val="0"/>
                <w:iCs w:val="0"/>
                <w:color w:val="547d82"/>
                <w:sz w:val="15"/>
                <w:szCs w:val="15"/>
                <w:rtl w:val="0"/>
              </w:rPr>
              <w:t xml:space="preserve">WHAT I WANT THE SCHOOL TO EVALUATE</w:t>
            </w:r>
            <w:r w:rsidDel="00000000" w:rsidR="00000000" w:rsidRPr="00000000">
              <w:rPr>
                <w:rtl w:val="0"/>
              </w:rPr>
            </w:r>
          </w:p>
          <w:p w:rsidR="00000000" w:rsidDel="00000000" w:rsidP="00000000" w:rsidRDefault="00000000" w:rsidRPr="00000000" w14:paraId="00000030">
            <w:pPr>
              <w:spacing w:before="40" w:lineRule="auto"/>
              <w:rPr/>
            </w:pPr>
            <w:r w:rsidDel="00000000" w:rsidR="00000000" w:rsidRPr="00000000">
              <w:rPr>
                <w:rFonts w:ascii="Aptos" w:cs="Aptos" w:eastAsia="Aptos" w:hAnsi="Aptos"/>
                <w:b w:val="0"/>
                <w:bCs w:val="0"/>
                <w:i w:val="1"/>
                <w:iCs w:val="1"/>
                <w:color w:val="7a848c"/>
                <w:sz w:val="17"/>
                <w:szCs w:val="17"/>
                <w:rtl w:val="0"/>
              </w:rPr>
              <w:t xml:space="preserve">List the areas you want the team to consider: learning, reading, concentrating, attendance, stamina, behavior, communication, mobility, health needs, organization, test access, etc.</w:t>
            </w:r>
            <w:r w:rsidDel="00000000" w:rsidR="00000000" w:rsidRPr="00000000">
              <w:rPr>
                <w:rtl w:val="0"/>
              </w:rPr>
            </w:r>
          </w:p>
        </w:tc>
      </w:tr>
      <w:tr>
        <w:trPr>
          <w:cantSplit w:val="0"/>
          <w:trHeight w:val="1152"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31">
            <w:pPr>
              <w:rPr/>
            </w:pPr>
            <w:r w:rsidDel="00000000" w:rsidR="00000000" w:rsidRPr="00000000">
              <w:rPr>
                <w:rFonts w:ascii="Aptos" w:cs="Aptos" w:eastAsia="Aptos" w:hAnsi="Aptos"/>
                <w:b w:val="1"/>
                <w:bCs w:val="1"/>
                <w:i w:val="0"/>
                <w:iCs w:val="0"/>
                <w:color w:val="547d82"/>
                <w:sz w:val="15"/>
                <w:szCs w:val="15"/>
                <w:rtl w:val="0"/>
              </w:rPr>
              <w:t xml:space="preserve">QUESTIONS I WANT ANSWERED</w:t>
            </w:r>
            <w:r w:rsidDel="00000000" w:rsidR="00000000" w:rsidRPr="00000000">
              <w:rPr>
                <w:rtl w:val="0"/>
              </w:rPr>
            </w:r>
          </w:p>
          <w:p w:rsidR="00000000" w:rsidDel="00000000" w:rsidP="00000000" w:rsidRDefault="00000000" w:rsidRPr="00000000" w14:paraId="00000032">
            <w:pPr>
              <w:spacing w:before="40" w:lineRule="auto"/>
              <w:rPr/>
            </w:pPr>
            <w:r w:rsidDel="00000000" w:rsidR="00000000" w:rsidRPr="00000000">
              <w:rPr>
                <w:rFonts w:ascii="Aptos" w:cs="Aptos" w:eastAsia="Aptos" w:hAnsi="Aptos"/>
                <w:b w:val="0"/>
                <w:bCs w:val="0"/>
                <w:i w:val="1"/>
                <w:iCs w:val="1"/>
                <w:color w:val="7a848c"/>
                <w:sz w:val="17"/>
                <w:szCs w:val="17"/>
                <w:rtl w:val="0"/>
              </w:rPr>
              <w:t xml:space="preserve">What information is missing? What does the school believe the disability affects? What data support the decision?</w:t>
            </w:r>
            <w:r w:rsidDel="00000000" w:rsidR="00000000" w:rsidRPr="00000000">
              <w:rPr>
                <w:rtl w:val="0"/>
              </w:rPr>
            </w:r>
          </w:p>
        </w:tc>
      </w:tr>
    </w:tbl>
    <w:p w:rsidR="00000000" w:rsidDel="00000000" w:rsidP="00000000" w:rsidRDefault="00000000" w:rsidRPr="00000000" w14:paraId="00000033">
      <w:pPr>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3  |  Understanding Eligibility &amp; Functional Impact</w:t>
      </w:r>
      <w:r w:rsidDel="00000000" w:rsidR="00000000" w:rsidRPr="00000000">
        <w:rPr>
          <w:rtl w:val="0"/>
        </w:rPr>
      </w:r>
    </w:p>
    <w:p w:rsidR="00000000" w:rsidDel="00000000" w:rsidP="00000000" w:rsidRDefault="00000000" w:rsidRPr="00000000" w14:paraId="00000035">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Section 504 uses a broad disability definition. The focus is not just diagnosis—it is how an impairment limits a major life activity and whether the student needs protections, aids, or services.</w:t>
      </w:r>
      <w:r w:rsidDel="00000000" w:rsidR="00000000" w:rsidRPr="00000000">
        <w:rPr>
          <w:rtl w:val="0"/>
        </w:rPr>
      </w:r>
    </w:p>
    <w:tbl>
      <w:tblPr>
        <w:tblStyle w:val="Table5"/>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10" w:val="single"/>
              <w:left w:color="6fa5a0" w:space="0" w:sz="10" w:val="single"/>
              <w:bottom w:color="6fa5a0" w:space="0" w:sz="10" w:val="single"/>
              <w:right w:color="6fa5a0" w:space="0" w:sz="10" w:val="single"/>
            </w:tcBorders>
            <w:shd w:fill="eaf1f2" w:val="clear"/>
            <w:tcMar>
              <w:top w:w="100.0" w:type="dxa"/>
              <w:bottom w:w="100.0" w:type="dxa"/>
            </w:tcMar>
          </w:tcPr>
          <w:p w:rsidR="00000000" w:rsidDel="00000000" w:rsidP="00000000" w:rsidRDefault="00000000" w:rsidRPr="00000000" w14:paraId="00000036">
            <w:pPr>
              <w:spacing w:after="0" w:lineRule="auto"/>
              <w:rPr/>
            </w:pPr>
            <w:r w:rsidDel="00000000" w:rsidR="00000000" w:rsidRPr="00000000">
              <w:rPr>
                <w:rFonts w:ascii="Aptos" w:cs="Aptos" w:eastAsia="Aptos" w:hAnsi="Aptos"/>
                <w:b w:val="1"/>
                <w:bCs w:val="1"/>
                <w:i w:val="0"/>
                <w:iCs w:val="0"/>
                <w:color w:val="103a61"/>
                <w:sz w:val="18"/>
                <w:szCs w:val="18"/>
                <w:rtl w:val="0"/>
              </w:rPr>
              <w:t xml:space="preserve">Basic eligibility definition.  </w:t>
            </w:r>
            <w:r w:rsidDel="00000000" w:rsidR="00000000" w:rsidRPr="00000000">
              <w:rPr>
                <w:rFonts w:ascii="Aptos" w:cs="Aptos" w:eastAsia="Aptos" w:hAnsi="Aptos"/>
                <w:b w:val="0"/>
                <w:bCs w:val="0"/>
                <w:i w:val="0"/>
                <w:iCs w:val="0"/>
                <w:color w:val="273444"/>
                <w:sz w:val="18"/>
                <w:szCs w:val="18"/>
                <w:rtl w:val="0"/>
              </w:rPr>
              <w:t xml:space="preserve">A person has a disability under Section 504 if the person has a physical or mental impairment that substantially limits one or more major life activities, has a record of such an impairment, or is regarded as having such an impairment. Service eligibility requires an individualized evaluation of need.</w:t>
            </w:r>
            <w:r w:rsidDel="00000000" w:rsidR="00000000" w:rsidRPr="00000000">
              <w:rPr>
                <w:rtl w:val="0"/>
              </w:rPr>
            </w:r>
          </w:p>
        </w:tc>
      </w:tr>
    </w:tbl>
    <w:p w:rsidR="00000000" w:rsidDel="00000000" w:rsidP="00000000" w:rsidRDefault="00000000" w:rsidRPr="00000000" w14:paraId="00000037">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38">
      <w:pPr>
        <w:spacing w:after="60" w:before="0" w:line="240" w:lineRule="auto"/>
        <w:rPr/>
      </w:pPr>
      <w:r w:rsidDel="00000000" w:rsidR="00000000" w:rsidRPr="00000000">
        <w:rPr>
          <w:rFonts w:ascii="Aptos" w:cs="Aptos" w:eastAsia="Aptos" w:hAnsi="Aptos"/>
          <w:b w:val="1"/>
          <w:bCs w:val="1"/>
          <w:i w:val="0"/>
          <w:iCs w:val="0"/>
          <w:color w:val="103a61"/>
          <w:sz w:val="21"/>
          <w:szCs w:val="21"/>
          <w:rtl w:val="0"/>
        </w:rPr>
        <w:t xml:space="preserve">Major life activities can include:</w:t>
      </w:r>
      <w:r w:rsidDel="00000000" w:rsidR="00000000" w:rsidRPr="00000000">
        <w:rPr>
          <w:rtl w:val="0"/>
        </w:rPr>
      </w:r>
    </w:p>
    <w:tbl>
      <w:tblPr>
        <w:tblStyle w:val="Table6"/>
        <w:tblW w:w="10569.0" w:type="dxa"/>
        <w:jc w:val="center"/>
        <w:tblLayout w:type="fixed"/>
        <w:tblLook w:val="0400"/>
      </w:tblPr>
      <w:tblGrid>
        <w:gridCol w:w="3523"/>
        <w:gridCol w:w="3523"/>
        <w:gridCol w:w="3523"/>
        <w:tblGridChange w:id="0">
          <w:tblGrid>
            <w:gridCol w:w="3523"/>
            <w:gridCol w:w="3523"/>
            <w:gridCol w:w="3523"/>
          </w:tblGrid>
        </w:tblGridChange>
      </w:tblGrid>
      <w:tr>
        <w:trPr>
          <w:cantSplit w:val="0"/>
          <w:tblHeader w:val="0"/>
        </w:trPr>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39">
            <w:pPr>
              <w:rPr/>
            </w:pPr>
            <w:r w:rsidDel="00000000" w:rsidR="00000000" w:rsidRPr="00000000">
              <w:rPr>
                <w:rFonts w:ascii="Aptos" w:cs="Aptos" w:eastAsia="Aptos" w:hAnsi="Aptos"/>
                <w:b w:val="0"/>
                <w:bCs w:val="0"/>
                <w:i w:val="0"/>
                <w:iCs w:val="0"/>
                <w:color w:val="273444"/>
                <w:sz w:val="16"/>
                <w:szCs w:val="16"/>
                <w:rtl w:val="0"/>
              </w:rPr>
              <w:t xml:space="preserve">Learning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3A">
            <w:pPr>
              <w:rPr/>
            </w:pPr>
            <w:r w:rsidDel="00000000" w:rsidR="00000000" w:rsidRPr="00000000">
              <w:rPr>
                <w:rFonts w:ascii="Aptos" w:cs="Aptos" w:eastAsia="Aptos" w:hAnsi="Aptos"/>
                <w:b w:val="0"/>
                <w:bCs w:val="0"/>
                <w:i w:val="0"/>
                <w:iCs w:val="0"/>
                <w:color w:val="273444"/>
                <w:sz w:val="16"/>
                <w:szCs w:val="16"/>
                <w:rtl w:val="0"/>
              </w:rPr>
              <w:t xml:space="preserve">Reading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3B">
            <w:pPr>
              <w:rPr/>
            </w:pPr>
            <w:r w:rsidDel="00000000" w:rsidR="00000000" w:rsidRPr="00000000">
              <w:rPr>
                <w:rFonts w:ascii="Aptos" w:cs="Aptos" w:eastAsia="Aptos" w:hAnsi="Aptos"/>
                <w:b w:val="0"/>
                <w:bCs w:val="0"/>
                <w:i w:val="0"/>
                <w:iCs w:val="0"/>
                <w:color w:val="273444"/>
                <w:sz w:val="16"/>
                <w:szCs w:val="16"/>
                <w:rtl w:val="0"/>
              </w:rPr>
              <w:t xml:space="preserve">Concentrating</w:t>
            </w:r>
            <w:r w:rsidDel="00000000" w:rsidR="00000000" w:rsidRPr="00000000">
              <w:rPr>
                <w:rtl w:val="0"/>
              </w:rPr>
            </w:r>
          </w:p>
        </w:tc>
      </w:tr>
      <w:tr>
        <w:trPr>
          <w:cantSplit w:val="0"/>
          <w:tblHeader w:val="0"/>
        </w:trPr>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3C">
            <w:pPr>
              <w:rPr/>
            </w:pPr>
            <w:r w:rsidDel="00000000" w:rsidR="00000000" w:rsidRPr="00000000">
              <w:rPr>
                <w:rFonts w:ascii="Aptos" w:cs="Aptos" w:eastAsia="Aptos" w:hAnsi="Aptos"/>
                <w:b w:val="0"/>
                <w:bCs w:val="0"/>
                <w:i w:val="0"/>
                <w:iCs w:val="0"/>
                <w:color w:val="273444"/>
                <w:sz w:val="16"/>
                <w:szCs w:val="16"/>
                <w:rtl w:val="0"/>
              </w:rPr>
              <w:t xml:space="preserve">Thinking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3D">
            <w:pPr>
              <w:rPr/>
            </w:pPr>
            <w:r w:rsidDel="00000000" w:rsidR="00000000" w:rsidRPr="00000000">
              <w:rPr>
                <w:rFonts w:ascii="Aptos" w:cs="Aptos" w:eastAsia="Aptos" w:hAnsi="Aptos"/>
                <w:b w:val="0"/>
                <w:bCs w:val="0"/>
                <w:i w:val="0"/>
                <w:iCs w:val="0"/>
                <w:color w:val="273444"/>
                <w:sz w:val="16"/>
                <w:szCs w:val="16"/>
                <w:rtl w:val="0"/>
              </w:rPr>
              <w:t xml:space="preserve">Communicating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3E">
            <w:pPr>
              <w:rPr/>
            </w:pPr>
            <w:r w:rsidDel="00000000" w:rsidR="00000000" w:rsidRPr="00000000">
              <w:rPr>
                <w:rFonts w:ascii="Aptos" w:cs="Aptos" w:eastAsia="Aptos" w:hAnsi="Aptos"/>
                <w:b w:val="0"/>
                <w:bCs w:val="0"/>
                <w:i w:val="0"/>
                <w:iCs w:val="0"/>
                <w:color w:val="273444"/>
                <w:sz w:val="16"/>
                <w:szCs w:val="16"/>
                <w:rtl w:val="0"/>
              </w:rPr>
              <w:t xml:space="preserve">Speaking</w:t>
            </w:r>
            <w:r w:rsidDel="00000000" w:rsidR="00000000" w:rsidRPr="00000000">
              <w:rPr>
                <w:rtl w:val="0"/>
              </w:rPr>
            </w:r>
          </w:p>
        </w:tc>
      </w:tr>
      <w:tr>
        <w:trPr>
          <w:cantSplit w:val="0"/>
          <w:tblHeader w:val="0"/>
        </w:trPr>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3F">
            <w:pPr>
              <w:rPr/>
            </w:pPr>
            <w:r w:rsidDel="00000000" w:rsidR="00000000" w:rsidRPr="00000000">
              <w:rPr>
                <w:rFonts w:ascii="Aptos" w:cs="Aptos" w:eastAsia="Aptos" w:hAnsi="Aptos"/>
                <w:b w:val="0"/>
                <w:bCs w:val="0"/>
                <w:i w:val="0"/>
                <w:iCs w:val="0"/>
                <w:color w:val="273444"/>
                <w:sz w:val="16"/>
                <w:szCs w:val="16"/>
                <w:rtl w:val="0"/>
              </w:rPr>
              <w:t xml:space="preserve">Seeing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40">
            <w:pPr>
              <w:rPr/>
            </w:pPr>
            <w:r w:rsidDel="00000000" w:rsidR="00000000" w:rsidRPr="00000000">
              <w:rPr>
                <w:rFonts w:ascii="Aptos" w:cs="Aptos" w:eastAsia="Aptos" w:hAnsi="Aptos"/>
                <w:b w:val="0"/>
                <w:bCs w:val="0"/>
                <w:i w:val="0"/>
                <w:iCs w:val="0"/>
                <w:color w:val="273444"/>
                <w:sz w:val="16"/>
                <w:szCs w:val="16"/>
                <w:rtl w:val="0"/>
              </w:rPr>
              <w:t xml:space="preserve">Hearing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41">
            <w:pPr>
              <w:rPr/>
            </w:pPr>
            <w:r w:rsidDel="00000000" w:rsidR="00000000" w:rsidRPr="00000000">
              <w:rPr>
                <w:rFonts w:ascii="Aptos" w:cs="Aptos" w:eastAsia="Aptos" w:hAnsi="Aptos"/>
                <w:b w:val="0"/>
                <w:bCs w:val="0"/>
                <w:i w:val="0"/>
                <w:iCs w:val="0"/>
                <w:color w:val="273444"/>
                <w:sz w:val="16"/>
                <w:szCs w:val="16"/>
                <w:rtl w:val="0"/>
              </w:rPr>
              <w:t xml:space="preserve">Walking</w:t>
            </w:r>
            <w:r w:rsidDel="00000000" w:rsidR="00000000" w:rsidRPr="00000000">
              <w:rPr>
                <w:rtl w:val="0"/>
              </w:rPr>
            </w:r>
          </w:p>
        </w:tc>
      </w:tr>
      <w:tr>
        <w:trPr>
          <w:cantSplit w:val="0"/>
          <w:tblHeader w:val="0"/>
        </w:trPr>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42">
            <w:pPr>
              <w:rPr/>
            </w:pPr>
            <w:r w:rsidDel="00000000" w:rsidR="00000000" w:rsidRPr="00000000">
              <w:rPr>
                <w:rFonts w:ascii="Aptos" w:cs="Aptos" w:eastAsia="Aptos" w:hAnsi="Aptos"/>
                <w:b w:val="0"/>
                <w:bCs w:val="0"/>
                <w:i w:val="0"/>
                <w:iCs w:val="0"/>
                <w:color w:val="273444"/>
                <w:sz w:val="16"/>
                <w:szCs w:val="16"/>
                <w:rtl w:val="0"/>
              </w:rPr>
              <w:t xml:space="preserve">Breathing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43">
            <w:pPr>
              <w:rPr/>
            </w:pPr>
            <w:r w:rsidDel="00000000" w:rsidR="00000000" w:rsidRPr="00000000">
              <w:rPr>
                <w:rFonts w:ascii="Aptos" w:cs="Aptos" w:eastAsia="Aptos" w:hAnsi="Aptos"/>
                <w:b w:val="0"/>
                <w:bCs w:val="0"/>
                <w:i w:val="0"/>
                <w:iCs w:val="0"/>
                <w:color w:val="273444"/>
                <w:sz w:val="16"/>
                <w:szCs w:val="16"/>
                <w:rtl w:val="0"/>
              </w:rPr>
              <w:t xml:space="preserve">Eating</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44">
            <w:pPr>
              <w:rPr/>
            </w:pPr>
            <w:r w:rsidDel="00000000" w:rsidR="00000000" w:rsidRPr="00000000">
              <w:rPr>
                <w:rFonts w:ascii="Aptos" w:cs="Aptos" w:eastAsia="Aptos" w:hAnsi="Aptos"/>
                <w:b w:val="0"/>
                <w:bCs w:val="0"/>
                <w:i w:val="0"/>
                <w:iCs w:val="0"/>
                <w:color w:val="273444"/>
                <w:sz w:val="16"/>
                <w:szCs w:val="16"/>
                <w:rtl w:val="0"/>
              </w:rPr>
              <w:t xml:space="preserve">Sleeping</w:t>
            </w:r>
            <w:r w:rsidDel="00000000" w:rsidR="00000000" w:rsidRPr="00000000">
              <w:rPr>
                <w:rtl w:val="0"/>
              </w:rPr>
            </w:r>
          </w:p>
        </w:tc>
      </w:tr>
      <w:tr>
        <w:trPr>
          <w:cantSplit w:val="0"/>
          <w:tblHeader w:val="0"/>
        </w:trPr>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45">
            <w:pPr>
              <w:rPr/>
            </w:pPr>
            <w:r w:rsidDel="00000000" w:rsidR="00000000" w:rsidRPr="00000000">
              <w:rPr>
                <w:rFonts w:ascii="Aptos" w:cs="Aptos" w:eastAsia="Aptos" w:hAnsi="Aptos"/>
                <w:b w:val="0"/>
                <w:bCs w:val="0"/>
                <w:i w:val="0"/>
                <w:iCs w:val="0"/>
                <w:color w:val="273444"/>
                <w:sz w:val="16"/>
                <w:szCs w:val="16"/>
                <w:rtl w:val="0"/>
              </w:rPr>
              <w:t xml:space="preserve">Caring for oneself</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46">
            <w:pPr>
              <w:rPr/>
            </w:pPr>
            <w:r w:rsidDel="00000000" w:rsidR="00000000" w:rsidRPr="00000000">
              <w:rPr>
                <w:rFonts w:ascii="Aptos" w:cs="Aptos" w:eastAsia="Aptos" w:hAnsi="Aptos"/>
                <w:b w:val="0"/>
                <w:bCs w:val="0"/>
                <w:i w:val="0"/>
                <w:iCs w:val="0"/>
                <w:color w:val="273444"/>
                <w:sz w:val="16"/>
                <w:szCs w:val="16"/>
                <w:rtl w:val="0"/>
              </w:rPr>
              <w:t xml:space="preserve">Performing manual tasks</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eaf1f2" w:val="clear"/>
            <w:tcMar>
              <w:top w:w="60.0" w:type="dxa"/>
              <w:bottom w:w="60.0" w:type="dxa"/>
            </w:tcMar>
          </w:tcPr>
          <w:p w:rsidR="00000000" w:rsidDel="00000000" w:rsidP="00000000" w:rsidRDefault="00000000" w:rsidRPr="00000000" w14:paraId="00000047">
            <w:pPr>
              <w:rPr/>
            </w:pPr>
            <w:r w:rsidDel="00000000" w:rsidR="00000000" w:rsidRPr="00000000">
              <w:rPr>
                <w:rFonts w:ascii="Aptos" w:cs="Aptos" w:eastAsia="Aptos" w:hAnsi="Aptos"/>
                <w:b w:val="0"/>
                <w:bCs w:val="0"/>
                <w:i w:val="0"/>
                <w:iCs w:val="0"/>
                <w:color w:val="273444"/>
                <w:sz w:val="16"/>
                <w:szCs w:val="16"/>
                <w:rtl w:val="0"/>
              </w:rPr>
              <w:t xml:space="preserve">Working</w:t>
            </w:r>
            <w:r w:rsidDel="00000000" w:rsidR="00000000" w:rsidRPr="00000000">
              <w:rPr>
                <w:rtl w:val="0"/>
              </w:rPr>
            </w:r>
          </w:p>
        </w:tc>
      </w:tr>
      <w:tr>
        <w:trPr>
          <w:cantSplit w:val="0"/>
          <w:tblHeader w:val="0"/>
        </w:trPr>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48">
            <w:pPr>
              <w:rPr/>
            </w:pPr>
            <w:r w:rsidDel="00000000" w:rsidR="00000000" w:rsidRPr="00000000">
              <w:rPr>
                <w:rFonts w:ascii="Aptos" w:cs="Aptos" w:eastAsia="Aptos" w:hAnsi="Aptos"/>
                <w:b w:val="0"/>
                <w:bCs w:val="0"/>
                <w:i w:val="0"/>
                <w:iCs w:val="0"/>
                <w:color w:val="273444"/>
                <w:sz w:val="16"/>
                <w:szCs w:val="16"/>
                <w:rtl w:val="0"/>
              </w:rPr>
              <w:t xml:space="preserve">Major bodily functions</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49">
            <w:pPr>
              <w:rPr/>
            </w:pPr>
            <w:r w:rsidDel="00000000" w:rsidR="00000000" w:rsidRPr="00000000">
              <w:rPr>
                <w:rFonts w:ascii="Aptos" w:cs="Aptos" w:eastAsia="Aptos" w:hAnsi="Aptos"/>
                <w:b w:val="0"/>
                <w:bCs w:val="0"/>
                <w:i w:val="0"/>
                <w:iCs w:val="0"/>
                <w:color w:val="273444"/>
                <w:sz w:val="16"/>
                <w:szCs w:val="16"/>
                <w:rtl w:val="0"/>
              </w:rPr>
              <w:t xml:space="preserve">Digestive / endocrine / neurological function</w:t>
            </w:r>
            <w:r w:rsidDel="00000000" w:rsidR="00000000" w:rsidRPr="00000000">
              <w:rPr>
                <w:rtl w:val="0"/>
              </w:rPr>
            </w:r>
          </w:p>
        </w:tc>
        <w:tc>
          <w:tcPr>
            <w:tcBorders>
              <w:top w:color="d6dee2" w:space="0" w:sz="4" w:val="single"/>
              <w:left w:color="d6dee2" w:space="0" w:sz="4" w:val="single"/>
              <w:bottom w:color="d6dee2" w:space="0" w:sz="4" w:val="single"/>
              <w:right w:color="d6dee2" w:space="0" w:sz="4" w:val="single"/>
            </w:tcBorders>
            <w:shd w:fill="f7f0e6" w:val="clear"/>
            <w:tcMar>
              <w:top w:w="60.0" w:type="dxa"/>
              <w:bottom w:w="60.0" w:type="dxa"/>
            </w:tcMar>
          </w:tcPr>
          <w:p w:rsidR="00000000" w:rsidDel="00000000" w:rsidP="00000000" w:rsidRDefault="00000000" w:rsidRPr="00000000" w14:paraId="0000004A">
            <w:pPr>
              <w:rPr/>
            </w:pPr>
            <w:r w:rsidDel="00000000" w:rsidR="00000000" w:rsidRPr="00000000">
              <w:rPr>
                <w:rFonts w:ascii="Aptos" w:cs="Aptos" w:eastAsia="Aptos" w:hAnsi="Aptos"/>
                <w:b w:val="0"/>
                <w:bCs w:val="0"/>
                <w:i w:val="0"/>
                <w:iCs w:val="0"/>
                <w:color w:val="273444"/>
                <w:sz w:val="16"/>
                <w:szCs w:val="16"/>
                <w:rtl w:val="0"/>
              </w:rPr>
              <w:t xml:space="preserve">Other major life activities</w:t>
            </w:r>
            <w:r w:rsidDel="00000000" w:rsidR="00000000" w:rsidRPr="00000000">
              <w:rPr>
                <w:rtl w:val="0"/>
              </w:rPr>
            </w:r>
          </w:p>
        </w:tc>
      </w:tr>
    </w:tbl>
    <w:p w:rsidR="00000000" w:rsidDel="00000000" w:rsidP="00000000" w:rsidRDefault="00000000" w:rsidRPr="00000000" w14:paraId="0000004B">
      <w:pPr>
        <w:spacing w:after="80" w:before="140" w:line="240" w:lineRule="auto"/>
        <w:rPr/>
      </w:pPr>
      <w:r w:rsidDel="00000000" w:rsidR="00000000" w:rsidRPr="00000000">
        <w:rPr>
          <w:rFonts w:ascii="Aptos" w:cs="Aptos" w:eastAsia="Aptos" w:hAnsi="Aptos"/>
          <w:b w:val="1"/>
          <w:bCs w:val="1"/>
          <w:i w:val="0"/>
          <w:iCs w:val="0"/>
          <w:color w:val="103a61"/>
          <w:sz w:val="23"/>
          <w:szCs w:val="23"/>
          <w:rtl w:val="0"/>
        </w:rPr>
        <w:t xml:space="preserve">Four eligibility ideas parents often miss</w:t>
      </w:r>
      <w:r w:rsidDel="00000000" w:rsidR="00000000" w:rsidRPr="00000000">
        <w:rPr>
          <w:rtl w:val="0"/>
        </w:rPr>
      </w:r>
    </w:p>
    <w:p w:rsidR="00000000" w:rsidDel="00000000" w:rsidP="00000000" w:rsidRDefault="00000000" w:rsidRPr="00000000" w14:paraId="0000004C">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Good grades do not rule out a disability. </w:t>
      </w:r>
      <w:r w:rsidDel="00000000" w:rsidR="00000000" w:rsidRPr="00000000">
        <w:rPr>
          <w:rFonts w:ascii="Aptos" w:cs="Aptos" w:eastAsia="Aptos" w:hAnsi="Aptos"/>
          <w:b w:val="0"/>
          <w:bCs w:val="0"/>
          <w:i w:val="0"/>
          <w:iCs w:val="0"/>
          <w:color w:val="273444"/>
          <w:sz w:val="17"/>
          <w:szCs w:val="17"/>
          <w:rtl w:val="0"/>
        </w:rPr>
        <w:t xml:space="preserve">OCR specifically notes that a student may earn strong grades and still be substantially limited in a major life activity or need Section 504 services.</w:t>
      </w:r>
      <w:r w:rsidDel="00000000" w:rsidR="00000000" w:rsidRPr="00000000">
        <w:rPr>
          <w:rtl w:val="0"/>
        </w:rPr>
      </w:r>
    </w:p>
    <w:p w:rsidR="00000000" w:rsidDel="00000000" w:rsidP="00000000" w:rsidRDefault="00000000" w:rsidRPr="00000000" w14:paraId="0000004D">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Mitigating measures generally are not counted when deciding whether the impairment is substantially limiting. </w:t>
      </w:r>
      <w:r w:rsidDel="00000000" w:rsidR="00000000" w:rsidRPr="00000000">
        <w:rPr>
          <w:rFonts w:ascii="Aptos" w:cs="Aptos" w:eastAsia="Aptos" w:hAnsi="Aptos"/>
          <w:b w:val="0"/>
          <w:bCs w:val="0"/>
          <w:i w:val="0"/>
          <w:iCs w:val="0"/>
          <w:color w:val="273444"/>
          <w:sz w:val="17"/>
          <w:szCs w:val="17"/>
          <w:rtl w:val="0"/>
        </w:rPr>
        <w:t xml:space="preserve">Examples include medication, assistive technology, learned behavioral strategies, prosthetics, mobility devices, and other measures. Ordinary eyeglasses/contact lenses are an exception.</w:t>
      </w:r>
      <w:r w:rsidDel="00000000" w:rsidR="00000000" w:rsidRPr="00000000">
        <w:rPr>
          <w:rtl w:val="0"/>
        </w:rPr>
      </w:r>
    </w:p>
    <w:p w:rsidR="00000000" w:rsidDel="00000000" w:rsidP="00000000" w:rsidRDefault="00000000" w:rsidRPr="00000000" w14:paraId="0000004E">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Episodic conditions and conditions in remission can qualify. </w:t>
      </w:r>
      <w:r w:rsidDel="00000000" w:rsidR="00000000" w:rsidRPr="00000000">
        <w:rPr>
          <w:rFonts w:ascii="Aptos" w:cs="Aptos" w:eastAsia="Aptos" w:hAnsi="Aptos"/>
          <w:b w:val="0"/>
          <w:bCs w:val="0"/>
          <w:i w:val="0"/>
          <w:iCs w:val="0"/>
          <w:color w:val="273444"/>
          <w:sz w:val="17"/>
          <w:szCs w:val="17"/>
          <w:rtl w:val="0"/>
        </w:rPr>
        <w:t xml:space="preserve">The question is whether the condition would substantially limit a major life activity when active.</w:t>
      </w:r>
      <w:r w:rsidDel="00000000" w:rsidR="00000000" w:rsidRPr="00000000">
        <w:rPr>
          <w:rtl w:val="0"/>
        </w:rPr>
      </w:r>
    </w:p>
    <w:p w:rsidR="00000000" w:rsidDel="00000000" w:rsidP="00000000" w:rsidRDefault="00000000" w:rsidRPr="00000000" w14:paraId="0000004F">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Temporary conditions are considered individually. </w:t>
      </w:r>
      <w:r w:rsidDel="00000000" w:rsidR="00000000" w:rsidRPr="00000000">
        <w:rPr>
          <w:rFonts w:ascii="Aptos" w:cs="Aptos" w:eastAsia="Aptos" w:hAnsi="Aptos"/>
          <w:b w:val="0"/>
          <w:bCs w:val="0"/>
          <w:i w:val="0"/>
          <w:iCs w:val="0"/>
          <w:color w:val="273444"/>
          <w:sz w:val="17"/>
          <w:szCs w:val="17"/>
          <w:rtl w:val="0"/>
        </w:rPr>
        <w:t xml:space="preserve">A temporary impairment may or may not be a disability depending on severity, duration, and impact.</w:t>
      </w:r>
      <w:r w:rsidDel="00000000" w:rsidR="00000000" w:rsidRPr="00000000">
        <w:rPr>
          <w:rtl w:val="0"/>
        </w:rPr>
      </w:r>
    </w:p>
    <w:tbl>
      <w:tblPr>
        <w:tblStyle w:val="Table7"/>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8" w:val="single"/>
              <w:left w:color="6fa5a0" w:space="0" w:sz="8" w:val="single"/>
              <w:bottom w:color="6fa5a0" w:space="0" w:sz="8" w:val="single"/>
              <w:right w:color="6fa5a0" w:space="0" w:sz="8" w:val="single"/>
            </w:tcBorders>
            <w:shd w:fill="f4f5f4" w:val="clear"/>
            <w:tcMar>
              <w:top w:w="100.0" w:type="dxa"/>
              <w:bottom w:w="100.0" w:type="dxa"/>
            </w:tcMar>
          </w:tcPr>
          <w:p w:rsidR="00000000" w:rsidDel="00000000" w:rsidP="00000000" w:rsidRDefault="00000000" w:rsidRPr="00000000" w14:paraId="00000050">
            <w:pPr>
              <w:rPr/>
            </w:pPr>
            <w:r w:rsidDel="00000000" w:rsidR="00000000" w:rsidRPr="00000000">
              <w:rPr>
                <w:rFonts w:ascii="Aptos" w:cs="Aptos" w:eastAsia="Aptos" w:hAnsi="Aptos"/>
                <w:b w:val="1"/>
                <w:bCs w:val="1"/>
                <w:i w:val="0"/>
                <w:iCs w:val="0"/>
                <w:color w:val="547d82"/>
                <w:sz w:val="16"/>
                <w:szCs w:val="16"/>
                <w:rtl w:val="0"/>
              </w:rPr>
              <w:t xml:space="preserve">FUNCTIONAL IMPACT QUESTIONS</w:t>
            </w:r>
            <w:r w:rsidDel="00000000" w:rsidR="00000000" w:rsidRPr="00000000">
              <w:rPr>
                <w:rtl w:val="0"/>
              </w:rPr>
            </w:r>
          </w:p>
          <w:p w:rsidR="00000000" w:rsidDel="00000000" w:rsidP="00000000" w:rsidRDefault="00000000" w:rsidRPr="00000000" w14:paraId="00000051">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What major life activity or bodily function is affected?</w:t>
            </w:r>
            <w:r w:rsidDel="00000000" w:rsidR="00000000" w:rsidRPr="00000000">
              <w:rPr>
                <w:rtl w:val="0"/>
              </w:rPr>
            </w:r>
          </w:p>
          <w:p w:rsidR="00000000" w:rsidDel="00000000" w:rsidP="00000000" w:rsidRDefault="00000000" w:rsidRPr="00000000" w14:paraId="00000052">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What does the impairment look like without the benefit of medication, technology, or other mitigating measures?</w:t>
            </w:r>
            <w:r w:rsidDel="00000000" w:rsidR="00000000" w:rsidRPr="00000000">
              <w:rPr>
                <w:rtl w:val="0"/>
              </w:rPr>
            </w:r>
          </w:p>
          <w:p w:rsidR="00000000" w:rsidDel="00000000" w:rsidP="00000000" w:rsidRDefault="00000000" w:rsidRPr="00000000" w14:paraId="00000053">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Does my child need unusually high effort, time, adult support, or recovery time to achieve the same result as peers?</w:t>
            </w:r>
            <w:r w:rsidDel="00000000" w:rsidR="00000000" w:rsidRPr="00000000">
              <w:rPr>
                <w:rtl w:val="0"/>
              </w:rPr>
            </w:r>
          </w:p>
          <w:p w:rsidR="00000000" w:rsidDel="00000000" w:rsidP="00000000" w:rsidRDefault="00000000" w:rsidRPr="00000000" w14:paraId="00000054">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Does the condition fluctuate, become active episodically, or cause absences?</w:t>
            </w:r>
            <w:r w:rsidDel="00000000" w:rsidR="00000000" w:rsidRPr="00000000">
              <w:rPr>
                <w:rtl w:val="0"/>
              </w:rPr>
            </w:r>
          </w:p>
          <w:p w:rsidR="00000000" w:rsidDel="00000000" w:rsidP="00000000" w:rsidRDefault="00000000" w:rsidRPr="00000000" w14:paraId="00000055">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What school participation, access, independence, safety, or functioning is affected—even if grades are strong?</w:t>
            </w:r>
            <w:r w:rsidDel="00000000" w:rsidR="00000000" w:rsidRPr="00000000">
              <w:rPr>
                <w:rtl w:val="0"/>
              </w:rPr>
            </w:r>
          </w:p>
        </w:tc>
      </w:tr>
      <w:tr>
        <w:trPr>
          <w:cantSplit w:val="0"/>
          <w:trHeight w:val="1440"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56">
            <w:pPr>
              <w:rPr/>
            </w:pPr>
            <w:r w:rsidDel="00000000" w:rsidR="00000000" w:rsidRPr="00000000">
              <w:rPr>
                <w:rFonts w:ascii="Aptos" w:cs="Aptos" w:eastAsia="Aptos" w:hAnsi="Aptos"/>
                <w:b w:val="1"/>
                <w:bCs w:val="1"/>
                <w:i w:val="0"/>
                <w:iCs w:val="0"/>
                <w:color w:val="547d82"/>
                <w:sz w:val="15"/>
                <w:szCs w:val="15"/>
                <w:rtl w:val="0"/>
              </w:rPr>
              <w:t xml:space="preserve">HOW THE DISABILITY AFFECTS MY CHILD</w:t>
            </w:r>
            <w:r w:rsidDel="00000000" w:rsidR="00000000" w:rsidRPr="00000000">
              <w:rPr>
                <w:rtl w:val="0"/>
              </w:rPr>
            </w:r>
          </w:p>
          <w:p w:rsidR="00000000" w:rsidDel="00000000" w:rsidP="00000000" w:rsidRDefault="00000000" w:rsidRPr="00000000" w14:paraId="00000057">
            <w:pPr>
              <w:spacing w:before="40" w:lineRule="auto"/>
              <w:rPr/>
            </w:pPr>
            <w:r w:rsidDel="00000000" w:rsidR="00000000" w:rsidRPr="00000000">
              <w:rPr>
                <w:rFonts w:ascii="Aptos" w:cs="Aptos" w:eastAsia="Aptos" w:hAnsi="Aptos"/>
                <w:b w:val="0"/>
                <w:bCs w:val="0"/>
                <w:i w:val="1"/>
                <w:iCs w:val="1"/>
                <w:color w:val="7a848c"/>
                <w:sz w:val="17"/>
                <w:szCs w:val="17"/>
                <w:rtl w:val="0"/>
              </w:rPr>
              <w:t xml:space="preserve">Describe specific examples involving access, participation, learning, stamina, health, independence, behavior, concentration, communication, or other major life activities.</w:t>
            </w:r>
            <w:r w:rsidDel="00000000" w:rsidR="00000000" w:rsidRPr="00000000">
              <w:rPr>
                <w:rtl w:val="0"/>
              </w:rPr>
            </w:r>
          </w:p>
        </w:tc>
      </w:tr>
    </w:tbl>
    <w:p w:rsidR="00000000" w:rsidDel="00000000" w:rsidP="00000000" w:rsidRDefault="00000000" w:rsidRPr="00000000" w14:paraId="00000058">
      <w:pPr>
        <w:rPr/>
      </w:pPr>
      <w:r w:rsidDel="00000000" w:rsidR="00000000" w:rsidRPr="00000000">
        <w:br w:type="page"/>
      </w:r>
      <w:r w:rsidDel="00000000" w:rsidR="00000000" w:rsidRPr="00000000">
        <w:rPr>
          <w:rtl w:val="0"/>
        </w:rPr>
      </w:r>
    </w:p>
    <w:p w:rsidR="00000000" w:rsidDel="00000000" w:rsidP="00000000" w:rsidRDefault="00000000" w:rsidRPr="00000000" w14:paraId="00000059">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4  |  The Right to FAPE &amp; Individualized Supports</w:t>
      </w:r>
      <w:r w:rsidDel="00000000" w:rsidR="00000000" w:rsidRPr="00000000">
        <w:rPr>
          <w:rtl w:val="0"/>
        </w:rPr>
      </w:r>
    </w:p>
    <w:p w:rsidR="00000000" w:rsidDel="00000000" w:rsidP="00000000" w:rsidRDefault="00000000" w:rsidRPr="00000000" w14:paraId="0000005A">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For qualified K–12 public school students who need services, Section 504 requires a free appropriate public education (FAPE).</w:t>
      </w:r>
      <w:r w:rsidDel="00000000" w:rsidR="00000000" w:rsidRPr="00000000">
        <w:rPr>
          <w:rtl w:val="0"/>
        </w:rPr>
      </w:r>
    </w:p>
    <w:tbl>
      <w:tblPr>
        <w:tblStyle w:val="Table8"/>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10" w:val="single"/>
              <w:left w:color="6fa5a0" w:space="0" w:sz="10" w:val="single"/>
              <w:bottom w:color="6fa5a0" w:space="0" w:sz="10" w:val="single"/>
              <w:right w:color="6fa5a0" w:space="0" w:sz="10" w:val="single"/>
            </w:tcBorders>
            <w:shd w:fill="eaf1f2" w:val="clear"/>
            <w:tcMar>
              <w:top w:w="100.0" w:type="dxa"/>
              <w:bottom w:w="100.0" w:type="dxa"/>
            </w:tcMar>
          </w:tcPr>
          <w:p w:rsidR="00000000" w:rsidDel="00000000" w:rsidP="00000000" w:rsidRDefault="00000000" w:rsidRPr="00000000" w14:paraId="0000005B">
            <w:pPr>
              <w:spacing w:after="0" w:lineRule="auto"/>
              <w:rPr/>
            </w:pPr>
            <w:r w:rsidDel="00000000" w:rsidR="00000000" w:rsidRPr="00000000">
              <w:rPr>
                <w:rFonts w:ascii="Aptos" w:cs="Aptos" w:eastAsia="Aptos" w:hAnsi="Aptos"/>
                <w:b w:val="1"/>
                <w:bCs w:val="1"/>
                <w:i w:val="0"/>
                <w:iCs w:val="0"/>
                <w:color w:val="103a61"/>
                <w:sz w:val="18"/>
                <w:szCs w:val="18"/>
                <w:rtl w:val="0"/>
              </w:rPr>
              <w:t xml:space="preserve">What FAPE means under Section 504.  </w:t>
            </w:r>
            <w:r w:rsidDel="00000000" w:rsidR="00000000" w:rsidRPr="00000000">
              <w:rPr>
                <w:rFonts w:ascii="Aptos" w:cs="Aptos" w:eastAsia="Aptos" w:hAnsi="Aptos"/>
                <w:b w:val="0"/>
                <w:bCs w:val="0"/>
                <w:i w:val="0"/>
                <w:iCs w:val="0"/>
                <w:color w:val="273444"/>
                <w:sz w:val="18"/>
                <w:szCs w:val="18"/>
                <w:rtl w:val="0"/>
              </w:rPr>
              <w:t xml:space="preserve">The school must provide regular or special education and related aids and services designed to meet the individual educational needs of students with disabilities as adequately as the needs of students without disabilities are met—and must follow Section 504 rules for setting, evaluation, placement, and procedural safeguards.</w:t>
            </w:r>
            <w:r w:rsidDel="00000000" w:rsidR="00000000" w:rsidRPr="00000000">
              <w:rPr>
                <w:rtl w:val="0"/>
              </w:rPr>
            </w:r>
          </w:p>
        </w:tc>
      </w:tr>
    </w:tbl>
    <w:p w:rsidR="00000000" w:rsidDel="00000000" w:rsidP="00000000" w:rsidRDefault="00000000" w:rsidRPr="00000000" w14:paraId="0000005C">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5D">
      <w:pPr>
        <w:spacing w:after="80" w:before="0" w:line="240" w:lineRule="auto"/>
        <w:rPr/>
      </w:pPr>
      <w:r w:rsidDel="00000000" w:rsidR="00000000" w:rsidRPr="00000000">
        <w:rPr>
          <w:rFonts w:ascii="Aptos" w:cs="Aptos" w:eastAsia="Aptos" w:hAnsi="Aptos"/>
          <w:b w:val="1"/>
          <w:bCs w:val="1"/>
          <w:i w:val="0"/>
          <w:iCs w:val="0"/>
          <w:color w:val="103a61"/>
          <w:sz w:val="23"/>
          <w:szCs w:val="23"/>
          <w:rtl w:val="0"/>
        </w:rPr>
        <w:t xml:space="preserve">A 504 plan can address more than “extra time”</w:t>
      </w:r>
      <w:r w:rsidDel="00000000" w:rsidR="00000000" w:rsidRPr="00000000">
        <w:rPr>
          <w:rtl w:val="0"/>
        </w:rPr>
      </w:r>
    </w:p>
    <w:p w:rsidR="00000000" w:rsidDel="00000000" w:rsidP="00000000" w:rsidRDefault="00000000" w:rsidRPr="00000000" w14:paraId="0000005E">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Classroom access and assignment/testing adjustments</w:t>
      </w:r>
      <w:r w:rsidDel="00000000" w:rsidR="00000000" w:rsidRPr="00000000">
        <w:rPr>
          <w:rtl w:val="0"/>
        </w:rPr>
      </w:r>
    </w:p>
    <w:p w:rsidR="00000000" w:rsidDel="00000000" w:rsidP="00000000" w:rsidRDefault="00000000" w:rsidRPr="00000000" w14:paraId="0000005F">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Health, medication, allergy, diabetes, seizure, fatigue, or emergency procedures</w:t>
      </w:r>
      <w:r w:rsidDel="00000000" w:rsidR="00000000" w:rsidRPr="00000000">
        <w:rPr>
          <w:rtl w:val="0"/>
        </w:rPr>
      </w:r>
    </w:p>
    <w:p w:rsidR="00000000" w:rsidDel="00000000" w:rsidP="00000000" w:rsidRDefault="00000000" w:rsidRPr="00000000" w14:paraId="00000060">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Behavioral supports, counseling, or other related services when needed for FAPE</w:t>
      </w:r>
      <w:r w:rsidDel="00000000" w:rsidR="00000000" w:rsidRPr="00000000">
        <w:rPr>
          <w:rtl w:val="0"/>
        </w:rPr>
      </w:r>
    </w:p>
    <w:p w:rsidR="00000000" w:rsidDel="00000000" w:rsidP="00000000" w:rsidRDefault="00000000" w:rsidRPr="00000000" w14:paraId="00000061">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Assistive technology, accessible materials, communication supports, or environmental changes</w:t>
      </w:r>
      <w:r w:rsidDel="00000000" w:rsidR="00000000" w:rsidRPr="00000000">
        <w:rPr>
          <w:rtl w:val="0"/>
        </w:rPr>
      </w:r>
    </w:p>
    <w:p w:rsidR="00000000" w:rsidDel="00000000" w:rsidP="00000000" w:rsidRDefault="00000000" w:rsidRPr="00000000" w14:paraId="00000062">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Attendance, breaks, rest periods, flexible scheduling, make-up work, or access during absences when disability-related</w:t>
      </w:r>
      <w:r w:rsidDel="00000000" w:rsidR="00000000" w:rsidRPr="00000000">
        <w:rPr>
          <w:rtl w:val="0"/>
        </w:rPr>
      </w:r>
    </w:p>
    <w:p w:rsidR="00000000" w:rsidDel="00000000" w:rsidP="00000000" w:rsidRDefault="00000000" w:rsidRPr="00000000" w14:paraId="00000063">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Physical access, mobility, transportation, or other related aids and services</w:t>
      </w:r>
      <w:r w:rsidDel="00000000" w:rsidR="00000000" w:rsidRPr="00000000">
        <w:rPr>
          <w:rtl w:val="0"/>
        </w:rPr>
      </w:r>
    </w:p>
    <w:p w:rsidR="00000000" w:rsidDel="00000000" w:rsidP="00000000" w:rsidRDefault="00000000" w:rsidRPr="00000000" w14:paraId="00000064">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0"/>
          <w:bCs w:val="0"/>
          <w:i w:val="0"/>
          <w:iCs w:val="0"/>
          <w:color w:val="273444"/>
          <w:sz w:val="17"/>
          <w:szCs w:val="17"/>
          <w:rtl w:val="0"/>
        </w:rPr>
        <w:t xml:space="preserve">Supports for extracurricular activities, field trips, athletics, clubs, and other school-sponsored programs</w:t>
      </w:r>
      <w:r w:rsidDel="00000000" w:rsidR="00000000" w:rsidRPr="00000000">
        <w:rPr>
          <w:rtl w:val="0"/>
        </w:rPr>
      </w:r>
    </w:p>
    <w:tbl>
      <w:tblPr>
        <w:tblStyle w:val="Table9"/>
        <w:tblW w:w="10570.0" w:type="dxa"/>
        <w:jc w:val="center"/>
        <w:tblLayout w:type="fixed"/>
        <w:tblLook w:val="0400"/>
      </w:tblPr>
      <w:tblGrid>
        <w:gridCol w:w="10570"/>
        <w:tblGridChange w:id="0">
          <w:tblGrid>
            <w:gridCol w:w="10570"/>
          </w:tblGrid>
        </w:tblGridChange>
      </w:tblGrid>
      <w:tr>
        <w:trPr>
          <w:cantSplit w:val="0"/>
          <w:tblHeader w:val="0"/>
        </w:trPr>
        <w:tc>
          <w:tcPr>
            <w:tcBorders>
              <w:top w:color="c98b2b" w:space="0" w:sz="10" w:val="single"/>
              <w:left w:color="c98b2b" w:space="0" w:sz="10" w:val="single"/>
              <w:bottom w:color="c98b2b" w:space="0" w:sz="10" w:val="single"/>
              <w:right w:color="c98b2b" w:space="0" w:sz="10" w:val="single"/>
            </w:tcBorders>
            <w:shd w:fill="f7f0e6" w:val="clear"/>
            <w:tcMar>
              <w:top w:w="100.0" w:type="dxa"/>
              <w:bottom w:w="100.0" w:type="dxa"/>
            </w:tcMar>
          </w:tcPr>
          <w:p w:rsidR="00000000" w:rsidDel="00000000" w:rsidP="00000000" w:rsidRDefault="00000000" w:rsidRPr="00000000" w14:paraId="00000065">
            <w:pPr>
              <w:spacing w:after="0" w:lineRule="auto"/>
              <w:rPr/>
            </w:pPr>
            <w:r w:rsidDel="00000000" w:rsidR="00000000" w:rsidRPr="00000000">
              <w:rPr>
                <w:rFonts w:ascii="Aptos" w:cs="Aptos" w:eastAsia="Aptos" w:hAnsi="Aptos"/>
                <w:b w:val="1"/>
                <w:bCs w:val="1"/>
                <w:i w:val="0"/>
                <w:iCs w:val="0"/>
                <w:color w:val="103a61"/>
                <w:sz w:val="18"/>
                <w:szCs w:val="18"/>
                <w:rtl w:val="0"/>
              </w:rPr>
              <w:t xml:space="preserve">Written plan note.  </w:t>
            </w:r>
            <w:r w:rsidDel="00000000" w:rsidR="00000000" w:rsidRPr="00000000">
              <w:rPr>
                <w:rFonts w:ascii="Aptos" w:cs="Aptos" w:eastAsia="Aptos" w:hAnsi="Aptos"/>
                <w:b w:val="0"/>
                <w:bCs w:val="0"/>
                <w:i w:val="0"/>
                <w:iCs w:val="0"/>
                <w:color w:val="273444"/>
                <w:sz w:val="18"/>
                <w:szCs w:val="18"/>
                <w:rtl w:val="0"/>
              </w:rPr>
              <w:t xml:space="preserve">Federal Section 504 regulations do not expressly require a document called a “504 Plan,” but OCR encourages schools to document services in writing to support consistent implementation. In Pennsylvania school districts, Chapter 15 uses a written Service Agreement when the parent and LEA agree that one is needed.</w:t>
            </w:r>
            <w:r w:rsidDel="00000000" w:rsidR="00000000" w:rsidRPr="00000000">
              <w:rPr>
                <w:rtl w:val="0"/>
              </w:rPr>
            </w:r>
          </w:p>
        </w:tc>
      </w:tr>
    </w:tbl>
    <w:p w:rsidR="00000000" w:rsidDel="00000000" w:rsidP="00000000" w:rsidRDefault="00000000" w:rsidRPr="00000000" w14:paraId="00000066">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67">
      <w:pPr>
        <w:spacing w:after="60" w:before="100" w:line="240" w:lineRule="auto"/>
        <w:rPr/>
      </w:pPr>
      <w:r w:rsidDel="00000000" w:rsidR="00000000" w:rsidRPr="00000000">
        <w:rPr>
          <w:rFonts w:ascii="Aptos" w:cs="Aptos" w:eastAsia="Aptos" w:hAnsi="Aptos"/>
          <w:b w:val="1"/>
          <w:bCs w:val="1"/>
          <w:i w:val="0"/>
          <w:iCs w:val="0"/>
          <w:color w:val="103a61"/>
          <w:sz w:val="23"/>
          <w:szCs w:val="23"/>
          <w:rtl w:val="0"/>
        </w:rPr>
        <w:t xml:space="preserve">Implementation matters</w:t>
      </w:r>
      <w:r w:rsidDel="00000000" w:rsidR="00000000" w:rsidRPr="00000000">
        <w:rPr>
          <w:rtl w:val="0"/>
        </w:rPr>
      </w:r>
    </w:p>
    <w:p w:rsidR="00000000" w:rsidDel="00000000" w:rsidP="00000000" w:rsidRDefault="00000000" w:rsidRPr="00000000" w14:paraId="00000068">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Staff must know what they are responsible for. </w:t>
      </w:r>
      <w:r w:rsidDel="00000000" w:rsidR="00000000" w:rsidRPr="00000000">
        <w:rPr>
          <w:rFonts w:ascii="Aptos" w:cs="Aptos" w:eastAsia="Aptos" w:hAnsi="Aptos"/>
          <w:b w:val="0"/>
          <w:bCs w:val="0"/>
          <w:i w:val="0"/>
          <w:iCs w:val="0"/>
          <w:color w:val="273444"/>
          <w:sz w:val="17"/>
          <w:szCs w:val="17"/>
          <w:rtl w:val="0"/>
        </w:rPr>
        <w:t xml:space="preserve">OCR guidance emphasizes that staff responsible for Section 504 services should understand the student’s needs and have the training and skills required to implement those services.</w:t>
      </w:r>
      <w:r w:rsidDel="00000000" w:rsidR="00000000" w:rsidRPr="00000000">
        <w:rPr>
          <w:rtl w:val="0"/>
        </w:rPr>
      </w:r>
    </w:p>
    <w:p w:rsidR="00000000" w:rsidDel="00000000" w:rsidP="00000000" w:rsidRDefault="00000000" w:rsidRPr="00000000" w14:paraId="00000069">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A plan that exists only on paper is not enough. </w:t>
      </w:r>
      <w:r w:rsidDel="00000000" w:rsidR="00000000" w:rsidRPr="00000000">
        <w:rPr>
          <w:rFonts w:ascii="Aptos" w:cs="Aptos" w:eastAsia="Aptos" w:hAnsi="Aptos"/>
          <w:b w:val="0"/>
          <w:bCs w:val="0"/>
          <w:i w:val="0"/>
          <w:iCs w:val="0"/>
          <w:color w:val="273444"/>
          <w:sz w:val="17"/>
          <w:szCs w:val="17"/>
          <w:rtl w:val="0"/>
        </w:rPr>
        <w:t xml:space="preserve">Failure to provide the services required for FAPE can violate Section 504.</w:t>
      </w:r>
      <w:r w:rsidDel="00000000" w:rsidR="00000000" w:rsidRPr="00000000">
        <w:rPr>
          <w:rtl w:val="0"/>
        </w:rPr>
      </w:r>
    </w:p>
    <w:p w:rsidR="00000000" w:rsidDel="00000000" w:rsidP="00000000" w:rsidRDefault="00000000" w:rsidRPr="00000000" w14:paraId="0000006A">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Supports should be individualized. </w:t>
      </w:r>
      <w:r w:rsidDel="00000000" w:rsidR="00000000" w:rsidRPr="00000000">
        <w:rPr>
          <w:rFonts w:ascii="Aptos" w:cs="Aptos" w:eastAsia="Aptos" w:hAnsi="Aptos"/>
          <w:b w:val="0"/>
          <w:bCs w:val="0"/>
          <w:i w:val="0"/>
          <w:iCs w:val="0"/>
          <w:color w:val="273444"/>
          <w:sz w:val="17"/>
          <w:szCs w:val="17"/>
          <w:rtl w:val="0"/>
        </w:rPr>
        <w:t xml:space="preserve">The question is what this student needs—not what the school usually gives students with the same diagnosis.</w:t>
      </w:r>
      <w:r w:rsidDel="00000000" w:rsidR="00000000" w:rsidRPr="00000000">
        <w:rPr>
          <w:rtl w:val="0"/>
        </w:rPr>
      </w:r>
    </w:p>
    <w:tbl>
      <w:tblPr>
        <w:tblStyle w:val="Table10"/>
        <w:tblW w:w="10570.0" w:type="dxa"/>
        <w:jc w:val="center"/>
        <w:tblLayout w:type="fixed"/>
        <w:tblLook w:val="0400"/>
      </w:tblPr>
      <w:tblGrid>
        <w:gridCol w:w="10570"/>
        <w:tblGridChange w:id="0">
          <w:tblGrid>
            <w:gridCol w:w="10570"/>
          </w:tblGrid>
        </w:tblGridChange>
      </w:tblGrid>
      <w:tr>
        <w:trPr>
          <w:cantSplit w:val="0"/>
          <w:trHeight w:val="1007"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6B">
            <w:pPr>
              <w:rPr/>
            </w:pPr>
            <w:r w:rsidDel="00000000" w:rsidR="00000000" w:rsidRPr="00000000">
              <w:rPr>
                <w:rFonts w:ascii="Aptos" w:cs="Aptos" w:eastAsia="Aptos" w:hAnsi="Aptos"/>
                <w:b w:val="1"/>
                <w:bCs w:val="1"/>
                <w:i w:val="0"/>
                <w:iCs w:val="0"/>
                <w:color w:val="547d82"/>
                <w:sz w:val="15"/>
                <w:szCs w:val="15"/>
                <w:rtl w:val="0"/>
              </w:rPr>
              <w:t xml:space="preserve">SUPPORTS THAT ARE WORKING</w:t>
            </w:r>
            <w:r w:rsidDel="00000000" w:rsidR="00000000" w:rsidRPr="00000000">
              <w:rPr>
                <w:rtl w:val="0"/>
              </w:rPr>
            </w:r>
          </w:p>
          <w:p w:rsidR="00000000" w:rsidDel="00000000" w:rsidP="00000000" w:rsidRDefault="00000000" w:rsidRPr="00000000" w14:paraId="0000006C">
            <w:pPr>
              <w:spacing w:before="40" w:lineRule="auto"/>
              <w:rPr/>
            </w:pPr>
            <w:r w:rsidDel="00000000" w:rsidR="00000000" w:rsidRPr="00000000">
              <w:rPr>
                <w:rFonts w:ascii="Aptos" w:cs="Aptos" w:eastAsia="Aptos" w:hAnsi="Aptos"/>
                <w:b w:val="0"/>
                <w:bCs w:val="0"/>
                <w:i w:val="1"/>
                <w:iCs w:val="1"/>
                <w:color w:val="7a848c"/>
                <w:sz w:val="17"/>
                <w:szCs w:val="17"/>
                <w:rtl w:val="0"/>
              </w:rPr>
              <w:t xml:space="preserve">List accommodations, aids, services, health procedures, routines, people, or environmental supports that are helping.</w:t>
            </w:r>
            <w:r w:rsidDel="00000000" w:rsidR="00000000" w:rsidRPr="00000000">
              <w:rPr>
                <w:rtl w:val="0"/>
              </w:rPr>
            </w:r>
          </w:p>
        </w:tc>
      </w:tr>
      <w:tr>
        <w:trPr>
          <w:cantSplit w:val="0"/>
          <w:trHeight w:val="1152"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6D">
            <w:pPr>
              <w:rPr/>
            </w:pPr>
            <w:r w:rsidDel="00000000" w:rsidR="00000000" w:rsidRPr="00000000">
              <w:rPr>
                <w:rFonts w:ascii="Aptos" w:cs="Aptos" w:eastAsia="Aptos" w:hAnsi="Aptos"/>
                <w:b w:val="1"/>
                <w:bCs w:val="1"/>
                <w:i w:val="0"/>
                <w:iCs w:val="0"/>
                <w:color w:val="547d82"/>
                <w:sz w:val="15"/>
                <w:szCs w:val="15"/>
                <w:rtl w:val="0"/>
              </w:rPr>
              <w:t xml:space="preserve">SUPPORTS THAT MAY NEED TO CHANGE</w:t>
            </w:r>
            <w:r w:rsidDel="00000000" w:rsidR="00000000" w:rsidRPr="00000000">
              <w:rPr>
                <w:rtl w:val="0"/>
              </w:rPr>
            </w:r>
          </w:p>
          <w:p w:rsidR="00000000" w:rsidDel="00000000" w:rsidP="00000000" w:rsidRDefault="00000000" w:rsidRPr="00000000" w14:paraId="0000006E">
            <w:pPr>
              <w:spacing w:before="40" w:lineRule="auto"/>
              <w:rPr/>
            </w:pPr>
            <w:r w:rsidDel="00000000" w:rsidR="00000000" w:rsidRPr="00000000">
              <w:rPr>
                <w:rFonts w:ascii="Aptos" w:cs="Aptos" w:eastAsia="Aptos" w:hAnsi="Aptos"/>
                <w:b w:val="0"/>
                <w:bCs w:val="0"/>
                <w:i w:val="1"/>
                <w:iCs w:val="1"/>
                <w:color w:val="7a848c"/>
                <w:sz w:val="17"/>
                <w:szCs w:val="17"/>
                <w:rtl w:val="0"/>
              </w:rPr>
              <w:t xml:space="preserve">What is not being implemented? What barrier remains? What would improve access or independence?</w:t>
            </w:r>
            <w:r w:rsidDel="00000000" w:rsidR="00000000" w:rsidRPr="00000000">
              <w:rPr>
                <w:rtl w:val="0"/>
              </w:rPr>
            </w:r>
          </w:p>
        </w:tc>
      </w:tr>
    </w:tbl>
    <w:p w:rsidR="00000000" w:rsidDel="00000000" w:rsidP="00000000" w:rsidRDefault="00000000" w:rsidRPr="00000000" w14:paraId="0000006F">
      <w:pPr>
        <w:rPr/>
      </w:pPr>
      <w:r w:rsidDel="00000000" w:rsidR="00000000" w:rsidRPr="00000000">
        <w:br w:type="page"/>
      </w:r>
      <w:r w:rsidDel="00000000" w:rsidR="00000000" w:rsidRPr="00000000">
        <w:rPr>
          <w:rtl w:val="0"/>
        </w:rPr>
      </w:r>
    </w:p>
    <w:p w:rsidR="00000000" w:rsidDel="00000000" w:rsidP="00000000" w:rsidRDefault="00000000" w:rsidRPr="00000000" w14:paraId="00000070">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5  |  Equal Access, Placement, Reevaluation &amp; Discipline</w:t>
      </w:r>
      <w:r w:rsidDel="00000000" w:rsidR="00000000" w:rsidRPr="00000000">
        <w:rPr>
          <w:rtl w:val="0"/>
        </w:rPr>
      </w:r>
    </w:p>
    <w:p w:rsidR="00000000" w:rsidDel="00000000" w:rsidP="00000000" w:rsidRDefault="00000000" w:rsidRPr="00000000" w14:paraId="00000071">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Section 504 protects the student’s access to the whole school experience—not only academics.</w:t>
      </w:r>
      <w:r w:rsidDel="00000000" w:rsidR="00000000" w:rsidRPr="00000000">
        <w:rPr>
          <w:rtl w:val="0"/>
        </w:rPr>
      </w:r>
    </w:p>
    <w:tbl>
      <w:tblPr>
        <w:tblStyle w:val="Table11"/>
        <w:tblW w:w="10570.0" w:type="dxa"/>
        <w:jc w:val="center"/>
        <w:tblLayout w:type="fixed"/>
        <w:tblLook w:val="0400"/>
      </w:tblPr>
      <w:tblGrid>
        <w:gridCol w:w="5285"/>
        <w:gridCol w:w="5285"/>
        <w:tblGridChange w:id="0">
          <w:tblGrid>
            <w:gridCol w:w="5285"/>
            <w:gridCol w:w="5285"/>
          </w:tblGrid>
        </w:tblGridChange>
      </w:tblGrid>
      <w:tr>
        <w:trPr>
          <w:cantSplit w:val="0"/>
          <w:tblHeader w:val="0"/>
        </w:trPr>
        <w:tc>
          <w:tcPr>
            <w:tcBorders>
              <w:top w:color="6fa5a0" w:space="0" w:sz="6" w:val="single"/>
              <w:left w:color="6fa5a0" w:space="0" w:sz="6" w:val="single"/>
              <w:bottom w:color="6fa5a0" w:space="0" w:sz="6" w:val="single"/>
              <w:right w:color="6fa5a0" w:space="0" w:sz="6" w:val="single"/>
            </w:tcBorders>
            <w:shd w:fill="eaf1f2" w:val="clear"/>
            <w:tcMar>
              <w:top w:w="100.0" w:type="dxa"/>
              <w:bottom w:w="100.0" w:type="dxa"/>
            </w:tcMar>
          </w:tcPr>
          <w:p w:rsidR="00000000" w:rsidDel="00000000" w:rsidP="00000000" w:rsidRDefault="00000000" w:rsidRPr="00000000" w14:paraId="00000072">
            <w:pPr>
              <w:rPr/>
            </w:pPr>
            <w:r w:rsidDel="00000000" w:rsidR="00000000" w:rsidRPr="00000000">
              <w:rPr>
                <w:rFonts w:ascii="Aptos" w:cs="Aptos" w:eastAsia="Aptos" w:hAnsi="Aptos"/>
                <w:b w:val="1"/>
                <w:bCs w:val="1"/>
                <w:i w:val="0"/>
                <w:iCs w:val="0"/>
                <w:color w:val="103a61"/>
                <w:sz w:val="16"/>
                <w:szCs w:val="16"/>
                <w:rtl w:val="0"/>
              </w:rPr>
              <w:t xml:space="preserve">EQUAL ACCESS</w:t>
            </w:r>
            <w:r w:rsidDel="00000000" w:rsidR="00000000" w:rsidRPr="00000000">
              <w:rPr>
                <w:rtl w:val="0"/>
              </w:rPr>
            </w:r>
          </w:p>
          <w:p w:rsidR="00000000" w:rsidDel="00000000" w:rsidP="00000000" w:rsidRDefault="00000000" w:rsidRPr="00000000" w14:paraId="00000073">
            <w:pPr>
              <w:spacing w:after="0" w:before="60" w:lineRule="auto"/>
              <w:rPr/>
            </w:pPr>
            <w:r w:rsidDel="00000000" w:rsidR="00000000" w:rsidRPr="00000000">
              <w:rPr>
                <w:rFonts w:ascii="Aptos" w:cs="Aptos" w:eastAsia="Aptos" w:hAnsi="Aptos"/>
                <w:b w:val="0"/>
                <w:bCs w:val="0"/>
                <w:i w:val="0"/>
                <w:iCs w:val="0"/>
                <w:color w:val="273444"/>
                <w:sz w:val="16"/>
                <w:szCs w:val="16"/>
                <w:rtl w:val="0"/>
              </w:rPr>
              <w:t xml:space="preserve">Students with disabilities must have an equal opportunity to participate in nonacademic and extracurricular services and activities, including athletics, clubs, field trips, and school-sponsored programs.</w:t>
            </w:r>
            <w:r w:rsidDel="00000000" w:rsidR="00000000" w:rsidRPr="00000000">
              <w:rPr>
                <w:rtl w:val="0"/>
              </w:rPr>
            </w:r>
          </w:p>
        </w:tc>
        <w:tc>
          <w:tcPr>
            <w:tcBorders>
              <w:top w:color="d6b56e" w:space="0" w:sz="6" w:val="single"/>
              <w:left w:color="d6b56e" w:space="0" w:sz="6" w:val="single"/>
              <w:bottom w:color="d6b56e" w:space="0" w:sz="6" w:val="single"/>
              <w:right w:color="d6b56e" w:space="0" w:sz="6" w:val="single"/>
            </w:tcBorders>
            <w:shd w:fill="f7f0e6" w:val="clear"/>
            <w:tcMar>
              <w:top w:w="100.0" w:type="dxa"/>
              <w:bottom w:w="100.0" w:type="dxa"/>
            </w:tcMar>
          </w:tcPr>
          <w:p w:rsidR="00000000" w:rsidDel="00000000" w:rsidP="00000000" w:rsidRDefault="00000000" w:rsidRPr="00000000" w14:paraId="00000074">
            <w:pPr>
              <w:rPr/>
            </w:pPr>
            <w:r w:rsidDel="00000000" w:rsidR="00000000" w:rsidRPr="00000000">
              <w:rPr>
                <w:rFonts w:ascii="Aptos" w:cs="Aptos" w:eastAsia="Aptos" w:hAnsi="Aptos"/>
                <w:b w:val="1"/>
                <w:bCs w:val="1"/>
                <w:i w:val="0"/>
                <w:iCs w:val="0"/>
                <w:color w:val="103a61"/>
                <w:sz w:val="16"/>
                <w:szCs w:val="16"/>
                <w:rtl w:val="0"/>
              </w:rPr>
              <w:t xml:space="preserve">EDUCATIONAL SETTING</w:t>
            </w:r>
            <w:r w:rsidDel="00000000" w:rsidR="00000000" w:rsidRPr="00000000">
              <w:rPr>
                <w:rtl w:val="0"/>
              </w:rPr>
            </w:r>
          </w:p>
          <w:p w:rsidR="00000000" w:rsidDel="00000000" w:rsidP="00000000" w:rsidRDefault="00000000" w:rsidRPr="00000000" w14:paraId="00000075">
            <w:pPr>
              <w:spacing w:after="0" w:before="60" w:lineRule="auto"/>
              <w:rPr/>
            </w:pPr>
            <w:r w:rsidDel="00000000" w:rsidR="00000000" w:rsidRPr="00000000">
              <w:rPr>
                <w:rFonts w:ascii="Aptos" w:cs="Aptos" w:eastAsia="Aptos" w:hAnsi="Aptos"/>
                <w:b w:val="0"/>
                <w:bCs w:val="0"/>
                <w:i w:val="0"/>
                <w:iCs w:val="0"/>
                <w:color w:val="273444"/>
                <w:sz w:val="16"/>
                <w:szCs w:val="16"/>
                <w:rtl w:val="0"/>
              </w:rPr>
              <w:t xml:space="preserve">Students with disabilities should be educated with students without disabilities to the maximum extent appropriate to their needs.</w:t>
            </w:r>
            <w:r w:rsidDel="00000000" w:rsidR="00000000" w:rsidRPr="00000000">
              <w:rPr>
                <w:rtl w:val="0"/>
              </w:rPr>
            </w:r>
          </w:p>
        </w:tc>
      </w:tr>
      <w:tr>
        <w:trPr>
          <w:cantSplit w:val="0"/>
          <w:tblHeader w:val="0"/>
        </w:trPr>
        <w:tc>
          <w:tcPr>
            <w:tcBorders>
              <w:top w:color="d6b56e" w:space="0" w:sz="6" w:val="single"/>
              <w:left w:color="d6b56e" w:space="0" w:sz="6" w:val="single"/>
              <w:bottom w:color="d6b56e" w:space="0" w:sz="6" w:val="single"/>
              <w:right w:color="d6b56e" w:space="0" w:sz="6" w:val="single"/>
            </w:tcBorders>
            <w:shd w:fill="f7f0e6" w:val="clear"/>
            <w:tcMar>
              <w:top w:w="100.0" w:type="dxa"/>
              <w:bottom w:w="100.0" w:type="dxa"/>
            </w:tcMar>
          </w:tcPr>
          <w:p w:rsidR="00000000" w:rsidDel="00000000" w:rsidP="00000000" w:rsidRDefault="00000000" w:rsidRPr="00000000" w14:paraId="00000076">
            <w:pPr>
              <w:rPr/>
            </w:pPr>
            <w:r w:rsidDel="00000000" w:rsidR="00000000" w:rsidRPr="00000000">
              <w:rPr>
                <w:rFonts w:ascii="Aptos" w:cs="Aptos" w:eastAsia="Aptos" w:hAnsi="Aptos"/>
                <w:b w:val="1"/>
                <w:bCs w:val="1"/>
                <w:i w:val="0"/>
                <w:iCs w:val="0"/>
                <w:color w:val="103a61"/>
                <w:sz w:val="16"/>
                <w:szCs w:val="16"/>
                <w:rtl w:val="0"/>
              </w:rPr>
              <w:t xml:space="preserve">REEVALUATION</w:t>
            </w:r>
            <w:r w:rsidDel="00000000" w:rsidR="00000000" w:rsidRPr="00000000">
              <w:rPr>
                <w:rtl w:val="0"/>
              </w:rPr>
            </w:r>
          </w:p>
          <w:p w:rsidR="00000000" w:rsidDel="00000000" w:rsidP="00000000" w:rsidRDefault="00000000" w:rsidRPr="00000000" w14:paraId="00000077">
            <w:pPr>
              <w:spacing w:after="0" w:before="60" w:lineRule="auto"/>
              <w:rPr/>
            </w:pPr>
            <w:r w:rsidDel="00000000" w:rsidR="00000000" w:rsidRPr="00000000">
              <w:rPr>
                <w:rFonts w:ascii="Aptos" w:cs="Aptos" w:eastAsia="Aptos" w:hAnsi="Aptos"/>
                <w:b w:val="0"/>
                <w:bCs w:val="0"/>
                <w:i w:val="0"/>
                <w:iCs w:val="0"/>
                <w:color w:val="273444"/>
                <w:sz w:val="16"/>
                <w:szCs w:val="16"/>
                <w:rtl w:val="0"/>
              </w:rPr>
              <w:t xml:space="preserve">Students receiving special education or related services under Section 504 must be reevaluated periodically and before a significant change in placement.</w:t>
            </w:r>
            <w:r w:rsidDel="00000000" w:rsidR="00000000" w:rsidRPr="00000000">
              <w:rPr>
                <w:rtl w:val="0"/>
              </w:rPr>
            </w:r>
          </w:p>
        </w:tc>
        <w:tc>
          <w:tcPr>
            <w:tcBorders>
              <w:top w:color="6fa5a0" w:space="0" w:sz="6" w:val="single"/>
              <w:left w:color="6fa5a0" w:space="0" w:sz="6" w:val="single"/>
              <w:bottom w:color="6fa5a0" w:space="0" w:sz="6" w:val="single"/>
              <w:right w:color="6fa5a0" w:space="0" w:sz="6" w:val="single"/>
            </w:tcBorders>
            <w:shd w:fill="eaf1f2" w:val="clear"/>
            <w:tcMar>
              <w:top w:w="100.0" w:type="dxa"/>
              <w:bottom w:w="100.0" w:type="dxa"/>
            </w:tcMar>
          </w:tcPr>
          <w:p w:rsidR="00000000" w:rsidDel="00000000" w:rsidP="00000000" w:rsidRDefault="00000000" w:rsidRPr="00000000" w14:paraId="00000078">
            <w:pPr>
              <w:rPr/>
            </w:pPr>
            <w:r w:rsidDel="00000000" w:rsidR="00000000" w:rsidRPr="00000000">
              <w:rPr>
                <w:rFonts w:ascii="Aptos" w:cs="Aptos" w:eastAsia="Aptos" w:hAnsi="Aptos"/>
                <w:b w:val="1"/>
                <w:bCs w:val="1"/>
                <w:i w:val="0"/>
                <w:iCs w:val="0"/>
                <w:color w:val="103a61"/>
                <w:sz w:val="16"/>
                <w:szCs w:val="16"/>
                <w:rtl w:val="0"/>
              </w:rPr>
              <w:t xml:space="preserve">BULLYING / HARASSMENT</w:t>
            </w:r>
            <w:r w:rsidDel="00000000" w:rsidR="00000000" w:rsidRPr="00000000">
              <w:rPr>
                <w:rtl w:val="0"/>
              </w:rPr>
            </w:r>
          </w:p>
          <w:p w:rsidR="00000000" w:rsidDel="00000000" w:rsidP="00000000" w:rsidRDefault="00000000" w:rsidRPr="00000000" w14:paraId="00000079">
            <w:pPr>
              <w:spacing w:after="0" w:before="60" w:lineRule="auto"/>
              <w:rPr/>
            </w:pPr>
            <w:r w:rsidDel="00000000" w:rsidR="00000000" w:rsidRPr="00000000">
              <w:rPr>
                <w:rFonts w:ascii="Aptos" w:cs="Aptos" w:eastAsia="Aptos" w:hAnsi="Aptos"/>
                <w:b w:val="0"/>
                <w:bCs w:val="0"/>
                <w:i w:val="0"/>
                <w:iCs w:val="0"/>
                <w:color w:val="273444"/>
                <w:sz w:val="16"/>
                <w:szCs w:val="16"/>
                <w:rtl w:val="0"/>
              </w:rPr>
              <w:t xml:space="preserve">Schools must address disability-based harassment. Bullying can also interfere with FAPE even when the bullying itself is not based on disability if it prevents the student from receiving required services or access.</w:t>
            </w:r>
            <w:r w:rsidDel="00000000" w:rsidR="00000000" w:rsidRPr="00000000">
              <w:rPr>
                <w:rtl w:val="0"/>
              </w:rPr>
            </w:r>
          </w:p>
        </w:tc>
      </w:tr>
    </w:tbl>
    <w:p w:rsidR="00000000" w:rsidDel="00000000" w:rsidP="00000000" w:rsidRDefault="00000000" w:rsidRPr="00000000" w14:paraId="0000007A">
      <w:pPr>
        <w:spacing w:after="80" w:before="160" w:line="240" w:lineRule="auto"/>
        <w:rPr/>
      </w:pPr>
      <w:r w:rsidDel="00000000" w:rsidR="00000000" w:rsidRPr="00000000">
        <w:rPr>
          <w:rFonts w:ascii="Aptos" w:cs="Aptos" w:eastAsia="Aptos" w:hAnsi="Aptos"/>
          <w:b w:val="1"/>
          <w:bCs w:val="1"/>
          <w:i w:val="0"/>
          <w:iCs w:val="0"/>
          <w:color w:val="103a61"/>
          <w:sz w:val="23"/>
          <w:szCs w:val="23"/>
          <w:rtl w:val="0"/>
        </w:rPr>
        <w:t xml:space="preserve">Discipline: an important Section 504 protection</w:t>
      </w:r>
      <w:r w:rsidDel="00000000" w:rsidR="00000000" w:rsidRPr="00000000">
        <w:rPr>
          <w:rtl w:val="0"/>
        </w:rPr>
      </w:r>
    </w:p>
    <w:tbl>
      <w:tblPr>
        <w:tblStyle w:val="Table12"/>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10" w:val="single"/>
              <w:left w:color="6fa5a0" w:space="0" w:sz="10" w:val="single"/>
              <w:bottom w:color="6fa5a0" w:space="0" w:sz="10" w:val="single"/>
              <w:right w:color="6fa5a0" w:space="0" w:sz="10" w:val="single"/>
            </w:tcBorders>
            <w:shd w:fill="eef5f8" w:val="clear"/>
            <w:tcMar>
              <w:top w:w="100.0" w:type="dxa"/>
              <w:bottom w:w="100.0" w:type="dxa"/>
            </w:tcMar>
          </w:tcPr>
          <w:p w:rsidR="00000000" w:rsidDel="00000000" w:rsidP="00000000" w:rsidRDefault="00000000" w:rsidRPr="00000000" w14:paraId="0000007B">
            <w:pPr>
              <w:spacing w:after="0" w:lineRule="auto"/>
              <w:rPr/>
            </w:pPr>
            <w:r w:rsidDel="00000000" w:rsidR="00000000" w:rsidRPr="00000000">
              <w:rPr>
                <w:rFonts w:ascii="Aptos" w:cs="Aptos" w:eastAsia="Aptos" w:hAnsi="Aptos"/>
                <w:b w:val="1"/>
                <w:bCs w:val="1"/>
                <w:i w:val="0"/>
                <w:iCs w:val="0"/>
                <w:color w:val="103a61"/>
                <w:sz w:val="18"/>
                <w:szCs w:val="18"/>
                <w:rtl w:val="0"/>
              </w:rPr>
              <w:t xml:space="preserve">Before a significant disciplinary change in placement.  </w:t>
            </w:r>
            <w:r w:rsidDel="00000000" w:rsidR="00000000" w:rsidRPr="00000000">
              <w:rPr>
                <w:rFonts w:ascii="Aptos" w:cs="Aptos" w:eastAsia="Aptos" w:hAnsi="Aptos"/>
                <w:b w:val="0"/>
                <w:bCs w:val="0"/>
                <w:i w:val="0"/>
                <w:iCs w:val="0"/>
                <w:color w:val="273444"/>
                <w:sz w:val="18"/>
                <w:szCs w:val="18"/>
                <w:rtl w:val="0"/>
              </w:rPr>
              <w:t xml:space="preserve">Section 504 requires an evaluation before a significant change in placement. OCR has long treated a disciplinary exclusion of more than 10 consecutive school days—or certain patterns of shorter removals totaling more than 10 school days—as a significant change in placement. The school must determine whether the behavior was based on the student’s disability before implementing that change.</w:t>
            </w:r>
            <w:r w:rsidDel="00000000" w:rsidR="00000000" w:rsidRPr="00000000">
              <w:rPr>
                <w:rtl w:val="0"/>
              </w:rPr>
            </w:r>
          </w:p>
        </w:tc>
      </w:tr>
    </w:tbl>
    <w:p w:rsidR="00000000" w:rsidDel="00000000" w:rsidP="00000000" w:rsidRDefault="00000000" w:rsidRPr="00000000" w14:paraId="0000007C">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7D">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Track informal removals too. </w:t>
      </w:r>
      <w:r w:rsidDel="00000000" w:rsidR="00000000" w:rsidRPr="00000000">
        <w:rPr>
          <w:rFonts w:ascii="Aptos" w:cs="Aptos" w:eastAsia="Aptos" w:hAnsi="Aptos"/>
          <w:b w:val="0"/>
          <w:bCs w:val="0"/>
          <w:i w:val="0"/>
          <w:iCs w:val="0"/>
          <w:color w:val="273444"/>
          <w:sz w:val="17"/>
          <w:szCs w:val="17"/>
          <w:rtl w:val="0"/>
        </w:rPr>
        <w:t xml:space="preserve">Repeated early pickups, shortened days, “cool-down” removals, or other exclusions can matter. OCR focuses on the educational effect of the removal, not just the label used.</w:t>
      </w:r>
      <w:r w:rsidDel="00000000" w:rsidR="00000000" w:rsidRPr="00000000">
        <w:rPr>
          <w:rtl w:val="0"/>
        </w:rPr>
      </w:r>
    </w:p>
    <w:p w:rsidR="00000000" w:rsidDel="00000000" w:rsidP="00000000" w:rsidRDefault="00000000" w:rsidRPr="00000000" w14:paraId="0000007E">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Ask whether the plan was implemented. </w:t>
      </w:r>
      <w:r w:rsidDel="00000000" w:rsidR="00000000" w:rsidRPr="00000000">
        <w:rPr>
          <w:rFonts w:ascii="Aptos" w:cs="Aptos" w:eastAsia="Aptos" w:hAnsi="Aptos"/>
          <w:b w:val="0"/>
          <w:bCs w:val="0"/>
          <w:i w:val="0"/>
          <w:iCs w:val="0"/>
          <w:color w:val="273444"/>
          <w:sz w:val="17"/>
          <w:szCs w:val="17"/>
          <w:rtl w:val="0"/>
        </w:rPr>
        <w:t xml:space="preserve">When behavior is related to unmet disability needs or missing supports, the team may need to review and revise services.</w:t>
      </w:r>
      <w:r w:rsidDel="00000000" w:rsidR="00000000" w:rsidRPr="00000000">
        <w:rPr>
          <w:rtl w:val="0"/>
        </w:rPr>
      </w:r>
    </w:p>
    <w:p w:rsidR="00000000" w:rsidDel="00000000" w:rsidP="00000000" w:rsidRDefault="00000000" w:rsidRPr="00000000" w14:paraId="0000007F">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Discipline rules under Section 504 and IDEA are not identical. </w:t>
      </w:r>
      <w:r w:rsidDel="00000000" w:rsidR="00000000" w:rsidRPr="00000000">
        <w:rPr>
          <w:rFonts w:ascii="Aptos" w:cs="Aptos" w:eastAsia="Aptos" w:hAnsi="Aptos"/>
          <w:b w:val="0"/>
          <w:bCs w:val="0"/>
          <w:i w:val="0"/>
          <w:iCs w:val="0"/>
          <w:color w:val="273444"/>
          <w:sz w:val="17"/>
          <w:szCs w:val="17"/>
          <w:rtl w:val="0"/>
        </w:rPr>
        <w:t xml:space="preserve">If your child also has an IEP, IDEA discipline procedures apply as well.</w:t>
      </w:r>
      <w:r w:rsidDel="00000000" w:rsidR="00000000" w:rsidRPr="00000000">
        <w:rPr>
          <w:rtl w:val="0"/>
        </w:rPr>
      </w:r>
    </w:p>
    <w:tbl>
      <w:tblPr>
        <w:tblStyle w:val="Table13"/>
        <w:tblW w:w="10570.0" w:type="dxa"/>
        <w:jc w:val="center"/>
        <w:tblLayout w:type="fixed"/>
        <w:tblLook w:val="0400"/>
      </w:tblPr>
      <w:tblGrid>
        <w:gridCol w:w="10570"/>
        <w:tblGridChange w:id="0">
          <w:tblGrid>
            <w:gridCol w:w="10570"/>
          </w:tblGrid>
        </w:tblGridChange>
      </w:tblGrid>
      <w:tr>
        <w:trPr>
          <w:cantSplit w:val="0"/>
          <w:trHeight w:val="1224"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80">
            <w:pPr>
              <w:rPr/>
            </w:pPr>
            <w:r w:rsidDel="00000000" w:rsidR="00000000" w:rsidRPr="00000000">
              <w:rPr>
                <w:rFonts w:ascii="Aptos" w:cs="Aptos" w:eastAsia="Aptos" w:hAnsi="Aptos"/>
                <w:b w:val="1"/>
                <w:bCs w:val="1"/>
                <w:i w:val="0"/>
                <w:iCs w:val="0"/>
                <w:color w:val="547d82"/>
                <w:sz w:val="15"/>
                <w:szCs w:val="15"/>
                <w:rtl w:val="0"/>
              </w:rPr>
              <w:t xml:space="preserve">REMOVALS / EXCLUSIONS I AM TRACKING</w:t>
            </w:r>
            <w:r w:rsidDel="00000000" w:rsidR="00000000" w:rsidRPr="00000000">
              <w:rPr>
                <w:rtl w:val="0"/>
              </w:rPr>
            </w:r>
          </w:p>
          <w:p w:rsidR="00000000" w:rsidDel="00000000" w:rsidP="00000000" w:rsidRDefault="00000000" w:rsidRPr="00000000" w14:paraId="00000081">
            <w:pPr>
              <w:spacing w:before="40" w:lineRule="auto"/>
              <w:rPr/>
            </w:pPr>
            <w:r w:rsidDel="00000000" w:rsidR="00000000" w:rsidRPr="00000000">
              <w:rPr>
                <w:rFonts w:ascii="Aptos" w:cs="Aptos" w:eastAsia="Aptos" w:hAnsi="Aptos"/>
                <w:b w:val="0"/>
                <w:bCs w:val="0"/>
                <w:i w:val="1"/>
                <w:iCs w:val="1"/>
                <w:color w:val="7a848c"/>
                <w:sz w:val="17"/>
                <w:szCs w:val="17"/>
                <w:rtl w:val="0"/>
              </w:rPr>
              <w:t xml:space="preserve">Record dates, length of removal, reason given, who requested pickup, and whether instruction/services were provided.</w:t>
            </w:r>
            <w:r w:rsidDel="00000000" w:rsidR="00000000" w:rsidRPr="00000000">
              <w:rPr>
                <w:rtl w:val="0"/>
              </w:rPr>
            </w:r>
          </w:p>
        </w:tc>
      </w:tr>
      <w:tr>
        <w:trPr>
          <w:cantSplit w:val="0"/>
          <w:trHeight w:val="1080"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82">
            <w:pPr>
              <w:rPr/>
            </w:pPr>
            <w:r w:rsidDel="00000000" w:rsidR="00000000" w:rsidRPr="00000000">
              <w:rPr>
                <w:rFonts w:ascii="Aptos" w:cs="Aptos" w:eastAsia="Aptos" w:hAnsi="Aptos"/>
                <w:b w:val="1"/>
                <w:bCs w:val="1"/>
                <w:i w:val="0"/>
                <w:iCs w:val="0"/>
                <w:color w:val="547d82"/>
                <w:sz w:val="15"/>
                <w:szCs w:val="15"/>
                <w:rtl w:val="0"/>
              </w:rPr>
              <w:t xml:space="preserve">QUESTIONS FOR THE TEAM</w:t>
            </w:r>
            <w:r w:rsidDel="00000000" w:rsidR="00000000" w:rsidRPr="00000000">
              <w:rPr>
                <w:rtl w:val="0"/>
              </w:rPr>
            </w:r>
          </w:p>
          <w:p w:rsidR="00000000" w:rsidDel="00000000" w:rsidP="00000000" w:rsidRDefault="00000000" w:rsidRPr="00000000" w14:paraId="00000083">
            <w:pPr>
              <w:spacing w:before="40" w:lineRule="auto"/>
              <w:rPr/>
            </w:pPr>
            <w:r w:rsidDel="00000000" w:rsidR="00000000" w:rsidRPr="00000000">
              <w:rPr>
                <w:rFonts w:ascii="Aptos" w:cs="Aptos" w:eastAsia="Aptos" w:hAnsi="Aptos"/>
                <w:b w:val="0"/>
                <w:bCs w:val="0"/>
                <w:i w:val="1"/>
                <w:iCs w:val="1"/>
                <w:color w:val="7a848c"/>
                <w:sz w:val="17"/>
                <w:szCs w:val="17"/>
                <w:rtl w:val="0"/>
              </w:rPr>
              <w:t xml:space="preserve">Is this a significant change in placement? Was an evaluation/manifestation determination completed? Were all 504 supports implemented?</w:t>
            </w:r>
            <w:r w:rsidDel="00000000" w:rsidR="00000000" w:rsidRPr="00000000">
              <w:rPr>
                <w:rtl w:val="0"/>
              </w:rPr>
            </w:r>
          </w:p>
        </w:tc>
      </w:tr>
    </w:tbl>
    <w:p w:rsidR="00000000" w:rsidDel="00000000" w:rsidP="00000000" w:rsidRDefault="00000000" w:rsidRPr="00000000" w14:paraId="00000084">
      <w:pPr>
        <w:rPr/>
      </w:pPr>
      <w:r w:rsidDel="00000000" w:rsidR="00000000" w:rsidRPr="00000000">
        <w:br w:type="page"/>
      </w:r>
      <w:r w:rsidDel="00000000" w:rsidR="00000000" w:rsidRPr="00000000">
        <w:rPr>
          <w:rtl w:val="0"/>
        </w:rPr>
      </w:r>
    </w:p>
    <w:p w:rsidR="00000000" w:rsidDel="00000000" w:rsidP="00000000" w:rsidRDefault="00000000" w:rsidRPr="00000000" w14:paraId="00000085">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6  |  Notice, Records &amp; Procedural Safeguards</w:t>
      </w:r>
      <w:r w:rsidDel="00000000" w:rsidR="00000000" w:rsidRPr="00000000">
        <w:rPr>
          <w:rtl w:val="0"/>
        </w:rPr>
      </w:r>
    </w:p>
    <w:p w:rsidR="00000000" w:rsidDel="00000000" w:rsidP="00000000" w:rsidRDefault="00000000" w:rsidRPr="00000000" w14:paraId="00000086">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Section 504 gives parents a process for understanding and challenging decisions about identification, evaluation, and educational placement.</w:t>
      </w:r>
      <w:r w:rsidDel="00000000" w:rsidR="00000000" w:rsidRPr="00000000">
        <w:rPr>
          <w:rtl w:val="0"/>
        </w:rPr>
      </w:r>
    </w:p>
    <w:tbl>
      <w:tblPr>
        <w:tblStyle w:val="Table14"/>
        <w:tblW w:w="10570.0" w:type="dxa"/>
        <w:jc w:val="center"/>
        <w:tblLayout w:type="fixed"/>
        <w:tblLook w:val="0400"/>
      </w:tblPr>
      <w:tblGrid>
        <w:gridCol w:w="5285"/>
        <w:gridCol w:w="5285"/>
        <w:tblGridChange w:id="0">
          <w:tblGrid>
            <w:gridCol w:w="5285"/>
            <w:gridCol w:w="5285"/>
          </w:tblGrid>
        </w:tblGridChange>
      </w:tblGrid>
      <w:tr>
        <w:trPr>
          <w:cantSplit w:val="0"/>
          <w:tblHeader w:val="1"/>
        </w:trPr>
        <w:tc>
          <w:tcPr>
            <w:tcBorders>
              <w:top w:color="d5dce2" w:space="0" w:sz="5" w:val="single"/>
              <w:left w:color="d5dce2" w:space="0" w:sz="5" w:val="single"/>
              <w:bottom w:color="d5dce2" w:space="0" w:sz="5" w:val="single"/>
              <w:right w:color="d5dce2" w:space="0" w:sz="5" w:val="single"/>
            </w:tcBorders>
            <w:shd w:fill="103a61" w:val="clear"/>
            <w:tcMar>
              <w:top w:w="65.0" w:type="dxa"/>
              <w:bottom w:w="65.0" w:type="dxa"/>
            </w:tcMar>
          </w:tcPr>
          <w:p w:rsidR="00000000" w:rsidDel="00000000" w:rsidP="00000000" w:rsidRDefault="00000000" w:rsidRPr="00000000" w14:paraId="00000087">
            <w:pPr>
              <w:rPr/>
            </w:pPr>
            <w:r w:rsidDel="00000000" w:rsidR="00000000" w:rsidRPr="00000000">
              <w:rPr>
                <w:rFonts w:ascii="Aptos" w:cs="Aptos" w:eastAsia="Aptos" w:hAnsi="Aptos"/>
                <w:b w:val="1"/>
                <w:bCs w:val="1"/>
                <w:i w:val="0"/>
                <w:iCs w:val="0"/>
                <w:color w:val="ffffff"/>
                <w:sz w:val="16"/>
                <w:szCs w:val="16"/>
                <w:rtl w:val="0"/>
              </w:rPr>
              <w:t xml:space="preserve">YOUR RIGHT</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103a61" w:val="clear"/>
            <w:tcMar>
              <w:top w:w="65.0" w:type="dxa"/>
              <w:bottom w:w="65.0" w:type="dxa"/>
            </w:tcMar>
          </w:tcPr>
          <w:p w:rsidR="00000000" w:rsidDel="00000000" w:rsidP="00000000" w:rsidRDefault="00000000" w:rsidRPr="00000000" w14:paraId="00000088">
            <w:pPr>
              <w:rPr/>
            </w:pPr>
            <w:r w:rsidDel="00000000" w:rsidR="00000000" w:rsidRPr="00000000">
              <w:rPr>
                <w:rFonts w:ascii="Aptos" w:cs="Aptos" w:eastAsia="Aptos" w:hAnsi="Aptos"/>
                <w:b w:val="1"/>
                <w:bCs w:val="1"/>
                <w:i w:val="0"/>
                <w:iCs w:val="0"/>
                <w:color w:val="ffffff"/>
                <w:sz w:val="16"/>
                <w:szCs w:val="16"/>
                <w:rtl w:val="0"/>
              </w:rPr>
              <w:t xml:space="preserve">WHAT IT MEANS FOR PARENTS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89">
            <w:pPr>
              <w:rPr/>
            </w:pPr>
            <w:r w:rsidDel="00000000" w:rsidR="00000000" w:rsidRPr="00000000">
              <w:rPr>
                <w:rFonts w:ascii="Aptos" w:cs="Aptos" w:eastAsia="Aptos" w:hAnsi="Aptos"/>
                <w:b w:val="1"/>
                <w:bCs w:val="1"/>
                <w:i w:val="0"/>
                <w:iCs w:val="0"/>
                <w:color w:val="103a61"/>
                <w:sz w:val="16"/>
                <w:szCs w:val="16"/>
                <w:rtl w:val="0"/>
              </w:rPr>
              <w:t xml:space="preserve">Notice</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8A">
            <w:pPr>
              <w:rPr/>
            </w:pPr>
            <w:r w:rsidDel="00000000" w:rsidR="00000000" w:rsidRPr="00000000">
              <w:rPr>
                <w:rFonts w:ascii="Aptos" w:cs="Aptos" w:eastAsia="Aptos" w:hAnsi="Aptos"/>
                <w:b w:val="0"/>
                <w:bCs w:val="0"/>
                <w:i w:val="0"/>
                <w:iCs w:val="0"/>
                <w:color w:val="273444"/>
                <w:sz w:val="16"/>
                <w:szCs w:val="16"/>
                <w:rtl w:val="0"/>
              </w:rPr>
              <w:t xml:space="preserve">The school must provide notice regarding evaluation and placement decisions affecting your child and explain your rights to review records and challenge decisions.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8B">
            <w:pPr>
              <w:rPr/>
            </w:pPr>
            <w:r w:rsidDel="00000000" w:rsidR="00000000" w:rsidRPr="00000000">
              <w:rPr>
                <w:rFonts w:ascii="Aptos" w:cs="Aptos" w:eastAsia="Aptos" w:hAnsi="Aptos"/>
                <w:b w:val="1"/>
                <w:bCs w:val="1"/>
                <w:i w:val="0"/>
                <w:iCs w:val="0"/>
                <w:color w:val="103a61"/>
                <w:sz w:val="16"/>
                <w:szCs w:val="16"/>
                <w:rtl w:val="0"/>
              </w:rPr>
              <w:t xml:space="preserve">Review relevant records</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8C">
            <w:pPr>
              <w:rPr/>
            </w:pPr>
            <w:r w:rsidDel="00000000" w:rsidR="00000000" w:rsidRPr="00000000">
              <w:rPr>
                <w:rFonts w:ascii="Aptos" w:cs="Aptos" w:eastAsia="Aptos" w:hAnsi="Aptos"/>
                <w:b w:val="0"/>
                <w:bCs w:val="0"/>
                <w:i w:val="0"/>
                <w:iCs w:val="0"/>
                <w:color w:val="273444"/>
                <w:sz w:val="16"/>
                <w:szCs w:val="16"/>
                <w:rtl w:val="0"/>
              </w:rPr>
              <w:t xml:space="preserve">Parents must have an opportunity to examine relevant educational records connected to Section 504 decisions.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8D">
            <w:pPr>
              <w:rPr/>
            </w:pPr>
            <w:r w:rsidDel="00000000" w:rsidR="00000000" w:rsidRPr="00000000">
              <w:rPr>
                <w:rFonts w:ascii="Aptos" w:cs="Aptos" w:eastAsia="Aptos" w:hAnsi="Aptos"/>
                <w:b w:val="1"/>
                <w:bCs w:val="1"/>
                <w:i w:val="0"/>
                <w:iCs w:val="0"/>
                <w:color w:val="103a61"/>
                <w:sz w:val="16"/>
                <w:szCs w:val="16"/>
                <w:rtl w:val="0"/>
              </w:rPr>
              <w:t xml:space="preserve">Impartial hearing</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8E">
            <w:pPr>
              <w:rPr/>
            </w:pPr>
            <w:r w:rsidDel="00000000" w:rsidR="00000000" w:rsidRPr="00000000">
              <w:rPr>
                <w:rFonts w:ascii="Aptos" w:cs="Aptos" w:eastAsia="Aptos" w:hAnsi="Aptos"/>
                <w:b w:val="0"/>
                <w:bCs w:val="0"/>
                <w:i w:val="0"/>
                <w:iCs w:val="0"/>
                <w:color w:val="273444"/>
                <w:sz w:val="16"/>
                <w:szCs w:val="16"/>
                <w:rtl w:val="0"/>
              </w:rPr>
              <w:t xml:space="preserve">Parents must have access to an impartial hearing regarding identification, evaluation, or educational placement, with an opportunity to participate.</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8F">
            <w:pPr>
              <w:rPr/>
            </w:pPr>
            <w:r w:rsidDel="00000000" w:rsidR="00000000" w:rsidRPr="00000000">
              <w:rPr>
                <w:rFonts w:ascii="Aptos" w:cs="Aptos" w:eastAsia="Aptos" w:hAnsi="Aptos"/>
                <w:b w:val="1"/>
                <w:bCs w:val="1"/>
                <w:i w:val="0"/>
                <w:iCs w:val="0"/>
                <w:color w:val="103a61"/>
                <w:sz w:val="16"/>
                <w:szCs w:val="16"/>
                <w:rtl w:val="0"/>
              </w:rPr>
              <w:t xml:space="preserve">Representation by counsel</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90">
            <w:pPr>
              <w:rPr/>
            </w:pPr>
            <w:r w:rsidDel="00000000" w:rsidR="00000000" w:rsidRPr="00000000">
              <w:rPr>
                <w:rFonts w:ascii="Aptos" w:cs="Aptos" w:eastAsia="Aptos" w:hAnsi="Aptos"/>
                <w:b w:val="0"/>
                <w:bCs w:val="0"/>
                <w:i w:val="0"/>
                <w:iCs w:val="0"/>
                <w:color w:val="273444"/>
                <w:sz w:val="16"/>
                <w:szCs w:val="16"/>
                <w:rtl w:val="0"/>
              </w:rPr>
              <w:t xml:space="preserve">Section 504 procedural safeguards include the opportunity for representation by counsel at the impartial hearing.</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91">
            <w:pPr>
              <w:rPr/>
            </w:pPr>
            <w:r w:rsidDel="00000000" w:rsidR="00000000" w:rsidRPr="00000000">
              <w:rPr>
                <w:rFonts w:ascii="Aptos" w:cs="Aptos" w:eastAsia="Aptos" w:hAnsi="Aptos"/>
                <w:b w:val="1"/>
                <w:bCs w:val="1"/>
                <w:i w:val="0"/>
                <w:iCs w:val="0"/>
                <w:color w:val="103a61"/>
                <w:sz w:val="16"/>
                <w:szCs w:val="16"/>
                <w:rtl w:val="0"/>
              </w:rPr>
              <w:t xml:space="preserve">Review procedure</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92">
            <w:pPr>
              <w:rPr/>
            </w:pPr>
            <w:r w:rsidDel="00000000" w:rsidR="00000000" w:rsidRPr="00000000">
              <w:rPr>
                <w:rFonts w:ascii="Aptos" w:cs="Aptos" w:eastAsia="Aptos" w:hAnsi="Aptos"/>
                <w:b w:val="0"/>
                <w:bCs w:val="0"/>
                <w:i w:val="0"/>
                <w:iCs w:val="0"/>
                <w:color w:val="273444"/>
                <w:sz w:val="16"/>
                <w:szCs w:val="16"/>
                <w:rtl w:val="0"/>
              </w:rPr>
              <w:t xml:space="preserve">The district’s safeguards must include a way to seek review of the hearing decision.</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93">
            <w:pPr>
              <w:rPr/>
            </w:pPr>
            <w:r w:rsidDel="00000000" w:rsidR="00000000" w:rsidRPr="00000000">
              <w:rPr>
                <w:rFonts w:ascii="Aptos" w:cs="Aptos" w:eastAsia="Aptos" w:hAnsi="Aptos"/>
                <w:b w:val="1"/>
                <w:bCs w:val="1"/>
                <w:i w:val="0"/>
                <w:iCs w:val="0"/>
                <w:color w:val="103a61"/>
                <w:sz w:val="16"/>
                <w:szCs w:val="16"/>
                <w:rtl w:val="0"/>
              </w:rPr>
              <w:t xml:space="preserve">Local grievance process</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94">
            <w:pPr>
              <w:rPr/>
            </w:pPr>
            <w:r w:rsidDel="00000000" w:rsidR="00000000" w:rsidRPr="00000000">
              <w:rPr>
                <w:rFonts w:ascii="Aptos" w:cs="Aptos" w:eastAsia="Aptos" w:hAnsi="Aptos"/>
                <w:b w:val="0"/>
                <w:bCs w:val="0"/>
                <w:i w:val="0"/>
                <w:iCs w:val="0"/>
                <w:color w:val="273444"/>
                <w:sz w:val="16"/>
                <w:szCs w:val="16"/>
                <w:rtl w:val="0"/>
              </w:rPr>
              <w:t xml:space="preserve">Schools receiving federal funds must have procedures for addressing disability discrimination complaints; using the school’s process is not required before filing an OCR complaint.</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95">
            <w:pPr>
              <w:rPr/>
            </w:pPr>
            <w:r w:rsidDel="00000000" w:rsidR="00000000" w:rsidRPr="00000000">
              <w:rPr>
                <w:rFonts w:ascii="Aptos" w:cs="Aptos" w:eastAsia="Aptos" w:hAnsi="Aptos"/>
                <w:b w:val="1"/>
                <w:bCs w:val="1"/>
                <w:i w:val="0"/>
                <w:iCs w:val="0"/>
                <w:color w:val="103a61"/>
                <w:sz w:val="16"/>
                <w:szCs w:val="16"/>
                <w:rtl w:val="0"/>
              </w:rPr>
              <w:t xml:space="preserve">Freedom from retaliation</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96">
            <w:pPr>
              <w:rPr/>
            </w:pPr>
            <w:r w:rsidDel="00000000" w:rsidR="00000000" w:rsidRPr="00000000">
              <w:rPr>
                <w:rFonts w:ascii="Aptos" w:cs="Aptos" w:eastAsia="Aptos" w:hAnsi="Aptos"/>
                <w:b w:val="0"/>
                <w:bCs w:val="0"/>
                <w:i w:val="0"/>
                <w:iCs w:val="0"/>
                <w:color w:val="273444"/>
                <w:sz w:val="16"/>
                <w:szCs w:val="16"/>
                <w:rtl w:val="0"/>
              </w:rPr>
              <w:t xml:space="preserve">Federal civil rights laws prohibit retaliation for asserting rights, filing a complaint, participating in an investigation, or helping someone else assert protected rights.</w:t>
            </w:r>
            <w:r w:rsidDel="00000000" w:rsidR="00000000" w:rsidRPr="00000000">
              <w:rPr>
                <w:rtl w:val="0"/>
              </w:rPr>
            </w:r>
          </w:p>
        </w:tc>
      </w:tr>
    </w:tbl>
    <w:p w:rsidR="00000000" w:rsidDel="00000000" w:rsidP="00000000" w:rsidRDefault="00000000" w:rsidRPr="00000000" w14:paraId="00000097">
      <w:pPr>
        <w:spacing w:after="60" w:before="140" w:line="240" w:lineRule="auto"/>
        <w:rPr/>
      </w:pPr>
      <w:r w:rsidDel="00000000" w:rsidR="00000000" w:rsidRPr="00000000">
        <w:rPr>
          <w:rFonts w:ascii="Aptos" w:cs="Aptos" w:eastAsia="Aptos" w:hAnsi="Aptos"/>
          <w:b w:val="1"/>
          <w:bCs w:val="1"/>
          <w:i w:val="0"/>
          <w:iCs w:val="0"/>
          <w:color w:val="103a61"/>
          <w:sz w:val="23"/>
          <w:szCs w:val="23"/>
          <w:rtl w:val="0"/>
        </w:rPr>
        <w:t xml:space="preserve">When you receive a decision you disagree with</w:t>
      </w:r>
      <w:r w:rsidDel="00000000" w:rsidR="00000000" w:rsidRPr="00000000">
        <w:rPr>
          <w:rtl w:val="0"/>
        </w:rPr>
      </w:r>
    </w:p>
    <w:tbl>
      <w:tblPr>
        <w:tblStyle w:val="Table15"/>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8" w:val="single"/>
              <w:left w:color="6fa5a0" w:space="0" w:sz="8" w:val="single"/>
              <w:bottom w:color="6fa5a0" w:space="0" w:sz="8" w:val="single"/>
              <w:right w:color="6fa5a0" w:space="0" w:sz="8" w:val="single"/>
            </w:tcBorders>
            <w:shd w:fill="f4f5f4" w:val="clear"/>
            <w:tcMar>
              <w:top w:w="100.0" w:type="dxa"/>
              <w:bottom w:w="100.0" w:type="dxa"/>
            </w:tcMar>
          </w:tcPr>
          <w:p w:rsidR="00000000" w:rsidDel="00000000" w:rsidP="00000000" w:rsidRDefault="00000000" w:rsidRPr="00000000" w14:paraId="00000098">
            <w:pPr>
              <w:rPr/>
            </w:pPr>
            <w:r w:rsidDel="00000000" w:rsidR="00000000" w:rsidRPr="00000000">
              <w:rPr>
                <w:rFonts w:ascii="Aptos" w:cs="Aptos" w:eastAsia="Aptos" w:hAnsi="Aptos"/>
                <w:b w:val="1"/>
                <w:bCs w:val="1"/>
                <w:i w:val="0"/>
                <w:iCs w:val="0"/>
                <w:color w:val="547d82"/>
                <w:sz w:val="16"/>
                <w:szCs w:val="16"/>
                <w:rtl w:val="0"/>
              </w:rPr>
              <w:t xml:space="preserve">DOCUMENT BEFORE YOU ESCALATE</w:t>
            </w:r>
            <w:r w:rsidDel="00000000" w:rsidR="00000000" w:rsidRPr="00000000">
              <w:rPr>
                <w:rtl w:val="0"/>
              </w:rPr>
            </w:r>
          </w:p>
          <w:p w:rsidR="00000000" w:rsidDel="00000000" w:rsidP="00000000" w:rsidRDefault="00000000" w:rsidRPr="00000000" w14:paraId="00000099">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Ask for the decision and reasons in writing.</w:t>
            </w:r>
            <w:r w:rsidDel="00000000" w:rsidR="00000000" w:rsidRPr="00000000">
              <w:rPr>
                <w:rtl w:val="0"/>
              </w:rPr>
            </w:r>
          </w:p>
          <w:p w:rsidR="00000000" w:rsidDel="00000000" w:rsidP="00000000" w:rsidRDefault="00000000" w:rsidRPr="00000000" w14:paraId="0000009A">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Request the district’s Section 504 procedural safeguards and grievance procedure.</w:t>
            </w:r>
            <w:r w:rsidDel="00000000" w:rsidR="00000000" w:rsidRPr="00000000">
              <w:rPr>
                <w:rtl w:val="0"/>
              </w:rPr>
            </w:r>
          </w:p>
          <w:p w:rsidR="00000000" w:rsidDel="00000000" w:rsidP="00000000" w:rsidRDefault="00000000" w:rsidRPr="00000000" w14:paraId="0000009B">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Review the evaluation data and education records relied upon by the team.</w:t>
            </w:r>
            <w:r w:rsidDel="00000000" w:rsidR="00000000" w:rsidRPr="00000000">
              <w:rPr>
                <w:rtl w:val="0"/>
              </w:rPr>
            </w:r>
          </w:p>
          <w:p w:rsidR="00000000" w:rsidDel="00000000" w:rsidP="00000000" w:rsidRDefault="00000000" w:rsidRPr="00000000" w14:paraId="0000009C">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Write down exactly what you disagree with: evaluation, eligibility, services, implementation, placement, discipline, access, or discrimination.</w:t>
            </w:r>
            <w:r w:rsidDel="00000000" w:rsidR="00000000" w:rsidRPr="00000000">
              <w:rPr>
                <w:rtl w:val="0"/>
              </w:rPr>
            </w:r>
          </w:p>
          <w:p w:rsidR="00000000" w:rsidDel="00000000" w:rsidP="00000000" w:rsidRDefault="00000000" w:rsidRPr="00000000" w14:paraId="0000009D">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Ask what local review, informal resolution, mediation (if offered), or due process options are available.</w:t>
            </w:r>
            <w:r w:rsidDel="00000000" w:rsidR="00000000" w:rsidRPr="00000000">
              <w:rPr>
                <w:rtl w:val="0"/>
              </w:rPr>
            </w:r>
          </w:p>
          <w:p w:rsidR="00000000" w:rsidDel="00000000" w:rsidP="00000000" w:rsidRDefault="00000000" w:rsidRPr="00000000" w14:paraId="0000009E">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Keep copies of emails, plans, meeting notes, notices, attendance/removal records, and work samples.</w:t>
            </w:r>
            <w:r w:rsidDel="00000000" w:rsidR="00000000" w:rsidRPr="00000000">
              <w:rPr>
                <w:rtl w:val="0"/>
              </w:rPr>
            </w:r>
          </w:p>
        </w:tc>
      </w:tr>
      <w:tr>
        <w:trPr>
          <w:cantSplit w:val="0"/>
          <w:tblHeader w:val="0"/>
        </w:trPr>
        <w:tc>
          <w:tcPr>
            <w:tcBorders>
              <w:top w:color="6fa5a0" w:space="0" w:sz="10" w:val="single"/>
              <w:left w:color="6fa5a0" w:space="0" w:sz="10" w:val="single"/>
              <w:bottom w:color="6fa5a0" w:space="0" w:sz="10" w:val="single"/>
              <w:right w:color="6fa5a0" w:space="0" w:sz="10" w:val="single"/>
            </w:tcBorders>
            <w:shd w:fill="f4f5f4" w:val="clear"/>
            <w:tcMar>
              <w:top w:w="100.0" w:type="dxa"/>
              <w:bottom w:w="100.0" w:type="dxa"/>
            </w:tcMar>
          </w:tcPr>
          <w:p w:rsidR="00000000" w:rsidDel="00000000" w:rsidP="00000000" w:rsidRDefault="00000000" w:rsidRPr="00000000" w14:paraId="0000009F">
            <w:pPr>
              <w:spacing w:after="0" w:lineRule="auto"/>
              <w:rPr/>
            </w:pPr>
            <w:r w:rsidDel="00000000" w:rsidR="00000000" w:rsidRPr="00000000">
              <w:rPr>
                <w:rFonts w:ascii="Aptos" w:cs="Aptos" w:eastAsia="Aptos" w:hAnsi="Aptos"/>
                <w:b w:val="1"/>
                <w:bCs w:val="1"/>
                <w:i w:val="0"/>
                <w:iCs w:val="0"/>
                <w:color w:val="103a61"/>
                <w:sz w:val="18"/>
                <w:szCs w:val="18"/>
                <w:rtl w:val="0"/>
              </w:rPr>
              <w:t xml:space="preserve">Write this down before the meeting.  </w:t>
            </w:r>
            <w:r w:rsidDel="00000000" w:rsidR="00000000" w:rsidRPr="00000000">
              <w:rPr>
                <w:rFonts w:ascii="Aptos" w:cs="Aptos" w:eastAsia="Aptos" w:hAnsi="Aptos"/>
                <w:b w:val="0"/>
                <w:bCs w:val="0"/>
                <w:i w:val="0"/>
                <w:iCs w:val="0"/>
                <w:color w:val="273444"/>
                <w:sz w:val="18"/>
                <w:szCs w:val="18"/>
                <w:rtl w:val="0"/>
              </w:rPr>
              <w:t xml:space="preserve">What decision do I disagree with, and what specific resolution am I asking the school to consider?</w:t>
            </w:r>
            <w:r w:rsidDel="00000000" w:rsidR="00000000" w:rsidRPr="00000000">
              <w:rPr>
                <w:rtl w:val="0"/>
              </w:rPr>
            </w:r>
          </w:p>
        </w:tc>
      </w:tr>
    </w:tbl>
    <w:p w:rsidR="00000000" w:rsidDel="00000000" w:rsidP="00000000" w:rsidRDefault="00000000" w:rsidRPr="00000000" w14:paraId="000000A0">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p w:rsidR="00000000" w:rsidDel="00000000" w:rsidP="00000000" w:rsidRDefault="00000000" w:rsidRPr="00000000" w14:paraId="000000A1">
      <w:pPr>
        <w:rPr/>
      </w:pPr>
      <w:r w:rsidDel="00000000" w:rsidR="00000000" w:rsidRPr="00000000">
        <w:br w:type="page"/>
      </w:r>
      <w:r w:rsidDel="00000000" w:rsidR="00000000" w:rsidRPr="00000000">
        <w:rPr>
          <w:rtl w:val="0"/>
        </w:rPr>
      </w:r>
    </w:p>
    <w:p w:rsidR="00000000" w:rsidDel="00000000" w:rsidP="00000000" w:rsidRDefault="00000000" w:rsidRPr="00000000" w14:paraId="000000A2">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7  |  Pennsylvania: Chapter 15 Rights &amp; Procedures</w:t>
      </w:r>
      <w:r w:rsidDel="00000000" w:rsidR="00000000" w:rsidRPr="00000000">
        <w:rPr>
          <w:rtl w:val="0"/>
        </w:rPr>
      </w:r>
    </w:p>
    <w:p w:rsidR="00000000" w:rsidDel="00000000" w:rsidP="00000000" w:rsidRDefault="00000000" w:rsidRPr="00000000" w14:paraId="000000A3">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The federal Section 504 protections above apply nationally. Pennsylvania adds procedures for school districts through 22 Pa. Code Chapter 15. Charter and cyber charter schools must comply with Section 504, but Chapter 15 procedural mandates do not apply to them in the same way.</w:t>
      </w:r>
      <w:r w:rsidDel="00000000" w:rsidR="00000000" w:rsidRPr="00000000">
        <w:rPr>
          <w:rtl w:val="0"/>
        </w:rPr>
      </w:r>
    </w:p>
    <w:tbl>
      <w:tblPr>
        <w:tblStyle w:val="Table16"/>
        <w:tblW w:w="10570.0" w:type="dxa"/>
        <w:jc w:val="center"/>
        <w:tblLayout w:type="fixed"/>
        <w:tblLook w:val="0400"/>
      </w:tblPr>
      <w:tblGrid>
        <w:gridCol w:w="10570"/>
        <w:tblGridChange w:id="0">
          <w:tblGrid>
            <w:gridCol w:w="10570"/>
          </w:tblGrid>
        </w:tblGridChange>
      </w:tblGrid>
      <w:tr>
        <w:trPr>
          <w:cantSplit w:val="0"/>
          <w:tblHeader w:val="0"/>
        </w:trPr>
        <w:tc>
          <w:tcPr>
            <w:tcBorders>
              <w:top w:color="c98b2b" w:space="0" w:sz="10" w:val="single"/>
              <w:left w:color="c98b2b" w:space="0" w:sz="10" w:val="single"/>
              <w:bottom w:color="c98b2b" w:space="0" w:sz="10" w:val="single"/>
              <w:right w:color="c98b2b" w:space="0" w:sz="10" w:val="single"/>
            </w:tcBorders>
            <w:shd w:fill="f7f0e6" w:val="clear"/>
            <w:tcMar>
              <w:top w:w="100.0" w:type="dxa"/>
              <w:bottom w:w="100.0" w:type="dxa"/>
            </w:tcMar>
          </w:tcPr>
          <w:p w:rsidR="00000000" w:rsidDel="00000000" w:rsidP="00000000" w:rsidRDefault="00000000" w:rsidRPr="00000000" w14:paraId="000000A4">
            <w:pPr>
              <w:spacing w:after="0" w:lineRule="auto"/>
              <w:rPr/>
            </w:pPr>
            <w:r w:rsidDel="00000000" w:rsidR="00000000" w:rsidRPr="00000000">
              <w:rPr>
                <w:rFonts w:ascii="Aptos" w:cs="Aptos" w:eastAsia="Aptos" w:hAnsi="Aptos"/>
                <w:b w:val="1"/>
                <w:bCs w:val="1"/>
                <w:i w:val="0"/>
                <w:iCs w:val="0"/>
                <w:color w:val="103a61"/>
                <w:sz w:val="18"/>
                <w:szCs w:val="18"/>
                <w:rtl w:val="0"/>
              </w:rPr>
              <w:t xml:space="preserve">Pennsylvania term.  </w:t>
            </w:r>
            <w:r w:rsidDel="00000000" w:rsidR="00000000" w:rsidRPr="00000000">
              <w:rPr>
                <w:rFonts w:ascii="Aptos" w:cs="Aptos" w:eastAsia="Aptos" w:hAnsi="Aptos"/>
                <w:b w:val="0"/>
                <w:bCs w:val="0"/>
                <w:i w:val="0"/>
                <w:iCs w:val="0"/>
                <w:color w:val="273444"/>
                <w:sz w:val="18"/>
                <w:szCs w:val="18"/>
                <w:rtl w:val="0"/>
              </w:rPr>
              <w:t xml:space="preserve">Chapter 15 often uses the term “protected handicapped student” and a written “Service Agreement.” These are Pennsylvania regulatory terms tied to Section 504 rights.</w:t>
            </w:r>
            <w:r w:rsidDel="00000000" w:rsidR="00000000" w:rsidRPr="00000000">
              <w:rPr>
                <w:rtl w:val="0"/>
              </w:rPr>
            </w:r>
          </w:p>
        </w:tc>
      </w:tr>
    </w:tbl>
    <w:p w:rsidR="00000000" w:rsidDel="00000000" w:rsidP="00000000" w:rsidRDefault="00000000" w:rsidRPr="00000000" w14:paraId="000000A5">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tbl>
      <w:tblPr>
        <w:tblStyle w:val="Table17"/>
        <w:tblW w:w="10570.0" w:type="dxa"/>
        <w:jc w:val="center"/>
        <w:tblLayout w:type="fixed"/>
        <w:tblLook w:val="0400"/>
      </w:tblPr>
      <w:tblGrid>
        <w:gridCol w:w="5285"/>
        <w:gridCol w:w="5285"/>
        <w:tblGridChange w:id="0">
          <w:tblGrid>
            <w:gridCol w:w="5285"/>
            <w:gridCol w:w="5285"/>
          </w:tblGrid>
        </w:tblGridChange>
      </w:tblGrid>
      <w:tr>
        <w:trPr>
          <w:cantSplit w:val="0"/>
          <w:tblHeader w:val="1"/>
        </w:trPr>
        <w:tc>
          <w:tcPr>
            <w:tcBorders>
              <w:top w:color="d5dce2" w:space="0" w:sz="5" w:val="single"/>
              <w:left w:color="d5dce2" w:space="0" w:sz="5" w:val="single"/>
              <w:bottom w:color="d5dce2" w:space="0" w:sz="5" w:val="single"/>
              <w:right w:color="d5dce2" w:space="0" w:sz="5" w:val="single"/>
            </w:tcBorders>
            <w:shd w:fill="103a61" w:val="clear"/>
            <w:tcMar>
              <w:top w:w="65.0" w:type="dxa"/>
              <w:bottom w:w="65.0" w:type="dxa"/>
            </w:tcMar>
          </w:tcPr>
          <w:p w:rsidR="00000000" w:rsidDel="00000000" w:rsidP="00000000" w:rsidRDefault="00000000" w:rsidRPr="00000000" w14:paraId="000000A6">
            <w:pPr>
              <w:rPr/>
            </w:pPr>
            <w:r w:rsidDel="00000000" w:rsidR="00000000" w:rsidRPr="00000000">
              <w:rPr>
                <w:rFonts w:ascii="Aptos" w:cs="Aptos" w:eastAsia="Aptos" w:hAnsi="Aptos"/>
                <w:b w:val="1"/>
                <w:bCs w:val="1"/>
                <w:i w:val="0"/>
                <w:iCs w:val="0"/>
                <w:color w:val="ffffff"/>
                <w:sz w:val="16"/>
                <w:szCs w:val="16"/>
                <w:rtl w:val="0"/>
              </w:rPr>
              <w:t xml:space="preserve">YOUR RIGHT</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103a61" w:val="clear"/>
            <w:tcMar>
              <w:top w:w="65.0" w:type="dxa"/>
              <w:bottom w:w="65.0" w:type="dxa"/>
            </w:tcMar>
          </w:tcPr>
          <w:p w:rsidR="00000000" w:rsidDel="00000000" w:rsidP="00000000" w:rsidRDefault="00000000" w:rsidRPr="00000000" w14:paraId="000000A7">
            <w:pPr>
              <w:rPr/>
            </w:pPr>
            <w:r w:rsidDel="00000000" w:rsidR="00000000" w:rsidRPr="00000000">
              <w:rPr>
                <w:rFonts w:ascii="Aptos" w:cs="Aptos" w:eastAsia="Aptos" w:hAnsi="Aptos"/>
                <w:b w:val="1"/>
                <w:bCs w:val="1"/>
                <w:i w:val="0"/>
                <w:iCs w:val="0"/>
                <w:color w:val="ffffff"/>
                <w:sz w:val="16"/>
                <w:szCs w:val="16"/>
                <w:rtl w:val="0"/>
              </w:rPr>
              <w:t xml:space="preserve">WHAT IT MEANS FOR PARENTS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A8">
            <w:pPr>
              <w:rPr/>
            </w:pPr>
            <w:r w:rsidDel="00000000" w:rsidR="00000000" w:rsidRPr="00000000">
              <w:rPr>
                <w:rFonts w:ascii="Aptos" w:cs="Aptos" w:eastAsia="Aptos" w:hAnsi="Aptos"/>
                <w:b w:val="1"/>
                <w:bCs w:val="1"/>
                <w:i w:val="0"/>
                <w:iCs w:val="0"/>
                <w:color w:val="103a61"/>
                <w:sz w:val="16"/>
                <w:szCs w:val="16"/>
                <w:rtl w:val="0"/>
              </w:rPr>
              <w:t xml:space="preserve">Written parent referral</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A9">
            <w:pPr>
              <w:rPr/>
            </w:pPr>
            <w:r w:rsidDel="00000000" w:rsidR="00000000" w:rsidRPr="00000000">
              <w:rPr>
                <w:rFonts w:ascii="Aptos" w:cs="Aptos" w:eastAsia="Aptos" w:hAnsi="Aptos"/>
                <w:b w:val="0"/>
                <w:bCs w:val="0"/>
                <w:i w:val="0"/>
                <w:iCs w:val="0"/>
                <w:color w:val="273444"/>
                <w:sz w:val="16"/>
                <w:szCs w:val="16"/>
                <w:rtl w:val="0"/>
              </w:rPr>
              <w:t xml:space="preserve">A parent may request an evaluation for protected status. Pennsylvania guidance states that the parent’s request should be presented to the school district in writing.</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AA">
            <w:pPr>
              <w:rPr/>
            </w:pPr>
            <w:r w:rsidDel="00000000" w:rsidR="00000000" w:rsidRPr="00000000">
              <w:rPr>
                <w:rFonts w:ascii="Aptos" w:cs="Aptos" w:eastAsia="Aptos" w:hAnsi="Aptos"/>
                <w:b w:val="1"/>
                <w:bCs w:val="1"/>
                <w:i w:val="0"/>
                <w:iCs w:val="0"/>
                <w:color w:val="103a61"/>
                <w:sz w:val="16"/>
                <w:szCs w:val="16"/>
                <w:rtl w:val="0"/>
              </w:rPr>
              <w:t xml:space="preserve">Service Agreement</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AB">
            <w:pPr>
              <w:rPr/>
            </w:pPr>
            <w:r w:rsidDel="00000000" w:rsidR="00000000" w:rsidRPr="00000000">
              <w:rPr>
                <w:rFonts w:ascii="Aptos" w:cs="Aptos" w:eastAsia="Aptos" w:hAnsi="Aptos"/>
                <w:b w:val="0"/>
                <w:bCs w:val="0"/>
                <w:i w:val="0"/>
                <w:iCs w:val="0"/>
                <w:color w:val="273444"/>
                <w:sz w:val="16"/>
                <w:szCs w:val="16"/>
                <w:rtl w:val="0"/>
              </w:rPr>
              <w:t xml:space="preserve">If the parent and LEA agree that the student needs a service agreement, it should identify the related aids, services, accommodations, and when they begin and end.</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AC">
            <w:pPr>
              <w:rPr/>
            </w:pPr>
            <w:r w:rsidDel="00000000" w:rsidR="00000000" w:rsidRPr="00000000">
              <w:rPr>
                <w:rFonts w:ascii="Aptos" w:cs="Aptos" w:eastAsia="Aptos" w:hAnsi="Aptos"/>
                <w:b w:val="1"/>
                <w:bCs w:val="1"/>
                <w:i w:val="0"/>
                <w:iCs w:val="0"/>
                <w:color w:val="103a61"/>
                <w:sz w:val="16"/>
                <w:szCs w:val="16"/>
                <w:rtl w:val="0"/>
              </w:rPr>
              <w:t xml:space="preserve">Notice</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AD">
            <w:pPr>
              <w:rPr/>
            </w:pPr>
            <w:r w:rsidDel="00000000" w:rsidR="00000000" w:rsidRPr="00000000">
              <w:rPr>
                <w:rFonts w:ascii="Aptos" w:cs="Aptos" w:eastAsia="Aptos" w:hAnsi="Aptos"/>
                <w:b w:val="0"/>
                <w:bCs w:val="0"/>
                <w:i w:val="0"/>
                <w:iCs w:val="0"/>
                <w:color w:val="273444"/>
                <w:sz w:val="16"/>
                <w:szCs w:val="16"/>
                <w:rtl w:val="0"/>
              </w:rPr>
              <w:t xml:space="preserve">Parents are entitled to written explanations related to determining protected status and to initiating or terminating a service plan.</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AE">
            <w:pPr>
              <w:rPr/>
            </w:pPr>
            <w:r w:rsidDel="00000000" w:rsidR="00000000" w:rsidRPr="00000000">
              <w:rPr>
                <w:rFonts w:ascii="Aptos" w:cs="Aptos" w:eastAsia="Aptos" w:hAnsi="Aptos"/>
                <w:b w:val="1"/>
                <w:bCs w:val="1"/>
                <w:i w:val="0"/>
                <w:iCs w:val="0"/>
                <w:color w:val="103a61"/>
                <w:sz w:val="16"/>
                <w:szCs w:val="16"/>
                <w:rtl w:val="0"/>
              </w:rPr>
              <w:t xml:space="preserve">Informal conference</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AF">
            <w:pPr>
              <w:rPr/>
            </w:pPr>
            <w:r w:rsidDel="00000000" w:rsidR="00000000" w:rsidRPr="00000000">
              <w:rPr>
                <w:rFonts w:ascii="Aptos" w:cs="Aptos" w:eastAsia="Aptos" w:hAnsi="Aptos"/>
                <w:b w:val="0"/>
                <w:bCs w:val="0"/>
                <w:i w:val="0"/>
                <w:iCs w:val="0"/>
                <w:color w:val="273444"/>
                <w:sz w:val="16"/>
                <w:szCs w:val="16"/>
                <w:rtl w:val="0"/>
              </w:rPr>
              <w:t xml:space="preserve">Parents may request an informal conference about identification, evaluation, related aids, services, or accommodations. Pennsylvania guidance says it must be convened within 10 school days of the request.</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B0">
            <w:pPr>
              <w:rPr/>
            </w:pPr>
            <w:r w:rsidDel="00000000" w:rsidR="00000000" w:rsidRPr="00000000">
              <w:rPr>
                <w:rFonts w:ascii="Aptos" w:cs="Aptos" w:eastAsia="Aptos" w:hAnsi="Aptos"/>
                <w:b w:val="1"/>
                <w:bCs w:val="1"/>
                <w:i w:val="0"/>
                <w:iCs w:val="0"/>
                <w:color w:val="103a61"/>
                <w:sz w:val="16"/>
                <w:szCs w:val="16"/>
                <w:rtl w:val="0"/>
              </w:rPr>
              <w:t xml:space="preserve">Request for resolution</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B1">
            <w:pPr>
              <w:rPr/>
            </w:pPr>
            <w:r w:rsidDel="00000000" w:rsidR="00000000" w:rsidRPr="00000000">
              <w:rPr>
                <w:rFonts w:ascii="Aptos" w:cs="Aptos" w:eastAsia="Aptos" w:hAnsi="Aptos"/>
                <w:b w:val="0"/>
                <w:bCs w:val="0"/>
                <w:i w:val="0"/>
                <w:iCs w:val="0"/>
                <w:color w:val="273444"/>
                <w:sz w:val="16"/>
                <w:szCs w:val="16"/>
                <w:rtl w:val="0"/>
              </w:rPr>
              <w:t xml:space="preserve">Pennsylvania provides a process for written requests for assistance; PDE guidance states the Department will investigate and respond within 60 calendar days unless exceptional circumstances are present.</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B2">
            <w:pPr>
              <w:rPr/>
            </w:pPr>
            <w:r w:rsidDel="00000000" w:rsidR="00000000" w:rsidRPr="00000000">
              <w:rPr>
                <w:rFonts w:ascii="Aptos" w:cs="Aptos" w:eastAsia="Aptos" w:hAnsi="Aptos"/>
                <w:b w:val="1"/>
                <w:bCs w:val="1"/>
                <w:i w:val="0"/>
                <w:iCs w:val="0"/>
                <w:color w:val="103a61"/>
                <w:sz w:val="16"/>
                <w:szCs w:val="16"/>
                <w:rtl w:val="0"/>
              </w:rPr>
              <w:t xml:space="preserve">Formal due process hearing</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B3">
            <w:pPr>
              <w:rPr/>
            </w:pPr>
            <w:r w:rsidDel="00000000" w:rsidR="00000000" w:rsidRPr="00000000">
              <w:rPr>
                <w:rFonts w:ascii="Aptos" w:cs="Aptos" w:eastAsia="Aptos" w:hAnsi="Aptos"/>
                <w:b w:val="0"/>
                <w:bCs w:val="0"/>
                <w:i w:val="0"/>
                <w:iCs w:val="0"/>
                <w:color w:val="273444"/>
                <w:sz w:val="16"/>
                <w:szCs w:val="16"/>
                <w:rtl w:val="0"/>
              </w:rPr>
              <w:t xml:space="preserve">Parents may request a formal hearing before an impartial hearing officer regarding Chapter 15 matters.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B4">
            <w:pPr>
              <w:rPr/>
            </w:pPr>
            <w:r w:rsidDel="00000000" w:rsidR="00000000" w:rsidRPr="00000000">
              <w:rPr>
                <w:rFonts w:ascii="Aptos" w:cs="Aptos" w:eastAsia="Aptos" w:hAnsi="Aptos"/>
                <w:b w:val="1"/>
                <w:bCs w:val="1"/>
                <w:i w:val="0"/>
                <w:iCs w:val="0"/>
                <w:color w:val="103a61"/>
                <w:sz w:val="16"/>
                <w:szCs w:val="16"/>
                <w:rtl w:val="0"/>
              </w:rPr>
              <w:t xml:space="preserve">Confidentiality &amp; records</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B5">
            <w:pPr>
              <w:rPr/>
            </w:pPr>
            <w:r w:rsidDel="00000000" w:rsidR="00000000" w:rsidRPr="00000000">
              <w:rPr>
                <w:rFonts w:ascii="Aptos" w:cs="Aptos" w:eastAsia="Aptos" w:hAnsi="Aptos"/>
                <w:b w:val="0"/>
                <w:bCs w:val="0"/>
                <w:i w:val="0"/>
                <w:iCs w:val="0"/>
                <w:color w:val="273444"/>
                <w:sz w:val="16"/>
                <w:szCs w:val="16"/>
                <w:rtl w:val="0"/>
              </w:rPr>
              <w:t xml:space="preserve">Personally identifiable information is confidential, and parents or their representatives can access the student’s educational records.</w:t>
            </w:r>
            <w:r w:rsidDel="00000000" w:rsidR="00000000" w:rsidRPr="00000000">
              <w:rPr>
                <w:rtl w:val="0"/>
              </w:rPr>
            </w:r>
          </w:p>
        </w:tc>
      </w:tr>
      <w:tr>
        <w:trPr>
          <w:cantSplit w:val="0"/>
          <w:tblHeader w:val="0"/>
        </w:trPr>
        <w:tc>
          <w:tcPr>
            <w:tcBorders>
              <w:top w:color="6fa5a0" w:space="0" w:sz="8" w:val="single"/>
              <w:left w:color="6fa5a0" w:space="0" w:sz="8" w:val="single"/>
              <w:bottom w:color="6fa5a0" w:space="0" w:sz="8" w:val="single"/>
              <w:right w:color="6fa5a0" w:space="0" w:sz="8" w:val="single"/>
            </w:tcBorders>
            <w:shd w:fill="f4f5f4" w:val="clear"/>
            <w:tcMar>
              <w:top w:w="100.0" w:type="dxa"/>
              <w:bottom w:w="100.0" w:type="dxa"/>
            </w:tcMar>
          </w:tcPr>
          <w:p w:rsidR="00000000" w:rsidDel="00000000" w:rsidP="00000000" w:rsidRDefault="00000000" w:rsidRPr="00000000" w14:paraId="000000B6">
            <w:pPr>
              <w:rPr/>
            </w:pPr>
            <w:r w:rsidDel="00000000" w:rsidR="00000000" w:rsidRPr="00000000">
              <w:rPr>
                <w:rFonts w:ascii="Aptos" w:cs="Aptos" w:eastAsia="Aptos" w:hAnsi="Aptos"/>
                <w:b w:val="1"/>
                <w:bCs w:val="1"/>
                <w:i w:val="0"/>
                <w:iCs w:val="0"/>
                <w:color w:val="547d82"/>
                <w:sz w:val="16"/>
                <w:szCs w:val="16"/>
                <w:rtl w:val="0"/>
              </w:rPr>
              <w:t xml:space="preserve">PENNSYLVANIA PARENT CHECK</w:t>
            </w:r>
            <w:r w:rsidDel="00000000" w:rsidR="00000000" w:rsidRPr="00000000">
              <w:rPr>
                <w:rtl w:val="0"/>
              </w:rPr>
            </w:r>
          </w:p>
          <w:p w:rsidR="00000000" w:rsidDel="00000000" w:rsidP="00000000" w:rsidRDefault="00000000" w:rsidRPr="00000000" w14:paraId="000000B7">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asked my district for its Chapter 15 / Section 504 procedural safeguards.</w:t>
            </w:r>
            <w:r w:rsidDel="00000000" w:rsidR="00000000" w:rsidRPr="00000000">
              <w:rPr>
                <w:rtl w:val="0"/>
              </w:rPr>
            </w:r>
          </w:p>
          <w:p w:rsidR="00000000" w:rsidDel="00000000" w:rsidP="00000000" w:rsidRDefault="00000000" w:rsidRPr="00000000" w14:paraId="000000B8">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kept my evaluation or meeting request in writing.</w:t>
            </w:r>
            <w:r w:rsidDel="00000000" w:rsidR="00000000" w:rsidRPr="00000000">
              <w:rPr>
                <w:rtl w:val="0"/>
              </w:rPr>
            </w:r>
          </w:p>
          <w:p w:rsidR="00000000" w:rsidDel="00000000" w:rsidP="00000000" w:rsidRDefault="00000000" w:rsidRPr="00000000" w14:paraId="000000B9">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know whether my child attends a school district, charter school, or cyber charter school because the Pennsylvania procedures differ.</w:t>
            </w:r>
            <w:r w:rsidDel="00000000" w:rsidR="00000000" w:rsidRPr="00000000">
              <w:rPr>
                <w:rtl w:val="0"/>
              </w:rPr>
            </w:r>
          </w:p>
          <w:p w:rsidR="00000000" w:rsidDel="00000000" w:rsidP="00000000" w:rsidRDefault="00000000" w:rsidRPr="00000000" w14:paraId="000000BA">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know who the district’s Section 504 coordinator is.</w:t>
            </w:r>
            <w:r w:rsidDel="00000000" w:rsidR="00000000" w:rsidRPr="00000000">
              <w:rPr>
                <w:rtl w:val="0"/>
              </w:rPr>
            </w:r>
          </w:p>
          <w:p w:rsidR="00000000" w:rsidDel="00000000" w:rsidP="00000000" w:rsidRDefault="00000000" w:rsidRPr="00000000" w14:paraId="000000BB">
            <w:pPr>
              <w:spacing w:after="20" w:before="20" w:lineRule="auto"/>
              <w:rPr/>
            </w:pPr>
            <w:r w:rsidDel="00000000" w:rsidR="00000000" w:rsidRPr="00000000">
              <w:rPr>
                <w:rFonts w:ascii="Aptos" w:cs="Aptos" w:eastAsia="Aptos" w:hAnsi="Aptos"/>
                <w:b w:val="0"/>
                <w:bCs w:val="0"/>
                <w:i w:val="0"/>
                <w:iCs w:val="0"/>
                <w:color w:val="273444"/>
                <w:sz w:val="17"/>
                <w:szCs w:val="17"/>
                <w:rtl w:val="0"/>
              </w:rPr>
              <w:t xml:space="preserve">☐  I know how to contact Pennsylvania’s Office for Dispute Resolution / ConsultLine if I need help understanding options.</w:t>
            </w:r>
            <w:r w:rsidDel="00000000" w:rsidR="00000000" w:rsidRPr="00000000">
              <w:rPr>
                <w:rtl w:val="0"/>
              </w:rPr>
            </w:r>
          </w:p>
        </w:tc>
      </w:tr>
    </w:tbl>
    <w:p w:rsidR="00000000" w:rsidDel="00000000" w:rsidP="00000000" w:rsidRDefault="00000000" w:rsidRPr="00000000" w14:paraId="000000BC">
      <w:pPr>
        <w:rPr/>
      </w:pPr>
      <w:r w:rsidDel="00000000" w:rsidR="00000000" w:rsidRPr="00000000">
        <w:br w:type="page"/>
      </w:r>
      <w:r w:rsidDel="00000000" w:rsidR="00000000" w:rsidRPr="00000000">
        <w:rPr>
          <w:rtl w:val="0"/>
        </w:rPr>
      </w:r>
    </w:p>
    <w:p w:rsidR="00000000" w:rsidDel="00000000" w:rsidP="00000000" w:rsidRDefault="00000000" w:rsidRPr="00000000" w14:paraId="000000BD">
      <w:pPr>
        <w:spacing w:after="40" w:before="0" w:line="240" w:lineRule="auto"/>
        <w:rPr/>
      </w:pPr>
      <w:r w:rsidDel="00000000" w:rsidR="00000000" w:rsidRPr="00000000">
        <w:rPr>
          <w:rFonts w:ascii="Aptos" w:cs="Aptos" w:eastAsia="Aptos" w:hAnsi="Aptos"/>
          <w:b w:val="1"/>
          <w:bCs w:val="1"/>
          <w:i w:val="0"/>
          <w:iCs w:val="0"/>
          <w:color w:val="103a61"/>
          <w:sz w:val="32"/>
          <w:szCs w:val="32"/>
          <w:rtl w:val="0"/>
        </w:rPr>
        <w:t xml:space="preserve">8  |  If You Disagree: A Parent Action Plan</w:t>
      </w:r>
      <w:r w:rsidDel="00000000" w:rsidR="00000000" w:rsidRPr="00000000">
        <w:rPr>
          <w:rtl w:val="0"/>
        </w:rPr>
      </w:r>
    </w:p>
    <w:p w:rsidR="00000000" w:rsidDel="00000000" w:rsidP="00000000" w:rsidRDefault="00000000" w:rsidRPr="00000000" w14:paraId="000000BE">
      <w:pPr>
        <w:spacing w:after="160" w:before="0" w:line="240" w:lineRule="auto"/>
        <w:rPr/>
      </w:pPr>
      <w:r w:rsidDel="00000000" w:rsidR="00000000" w:rsidRPr="00000000">
        <w:rPr>
          <w:rFonts w:ascii="Aptos" w:cs="Aptos" w:eastAsia="Aptos" w:hAnsi="Aptos"/>
          <w:b w:val="0"/>
          <w:bCs w:val="0"/>
          <w:i w:val="0"/>
          <w:iCs w:val="0"/>
          <w:color w:val="7a848c"/>
          <w:sz w:val="19"/>
          <w:szCs w:val="19"/>
          <w:rtl w:val="0"/>
        </w:rPr>
        <w:t xml:space="preserve">You do not have to solve every issue at once. Define the problem, identify the right involved, ask for a specific response, and document what happens next.</w:t>
      </w:r>
      <w:r w:rsidDel="00000000" w:rsidR="00000000" w:rsidRPr="00000000">
        <w:rPr>
          <w:rtl w:val="0"/>
        </w:rPr>
      </w:r>
    </w:p>
    <w:tbl>
      <w:tblPr>
        <w:tblStyle w:val="Table18"/>
        <w:tblW w:w="10570.0" w:type="dxa"/>
        <w:jc w:val="center"/>
        <w:tblLayout w:type="fixed"/>
        <w:tblLook w:val="0400"/>
      </w:tblPr>
      <w:tblGrid>
        <w:gridCol w:w="5285"/>
        <w:gridCol w:w="5285"/>
        <w:tblGridChange w:id="0">
          <w:tblGrid>
            <w:gridCol w:w="5285"/>
            <w:gridCol w:w="5285"/>
          </w:tblGrid>
        </w:tblGridChange>
      </w:tblGrid>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BF">
            <w:pPr>
              <w:rPr/>
            </w:pPr>
            <w:r w:rsidDel="00000000" w:rsidR="00000000" w:rsidRPr="00000000">
              <w:rPr>
                <w:rFonts w:ascii="Aptos" w:cs="Aptos" w:eastAsia="Aptos" w:hAnsi="Aptos"/>
                <w:b w:val="1"/>
                <w:bCs w:val="1"/>
                <w:i w:val="0"/>
                <w:iCs w:val="0"/>
                <w:color w:val="103a61"/>
                <w:sz w:val="16"/>
                <w:szCs w:val="16"/>
                <w:rtl w:val="0"/>
              </w:rPr>
              <w:t xml:space="preserve">1. DEFINE THE ISSUE</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C0">
            <w:pPr>
              <w:rPr/>
            </w:pPr>
            <w:r w:rsidDel="00000000" w:rsidR="00000000" w:rsidRPr="00000000">
              <w:rPr>
                <w:rFonts w:ascii="Aptos" w:cs="Aptos" w:eastAsia="Aptos" w:hAnsi="Aptos"/>
                <w:b w:val="0"/>
                <w:bCs w:val="0"/>
                <w:i w:val="0"/>
                <w:iCs w:val="0"/>
                <w:color w:val="273444"/>
                <w:sz w:val="16"/>
                <w:szCs w:val="16"/>
                <w:rtl w:val="0"/>
              </w:rPr>
              <w:t xml:space="preserve">What happened? What was proposed, refused, delayed, or not implemented?</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C1">
            <w:pPr>
              <w:rPr/>
            </w:pPr>
            <w:r w:rsidDel="00000000" w:rsidR="00000000" w:rsidRPr="00000000">
              <w:rPr>
                <w:rFonts w:ascii="Aptos" w:cs="Aptos" w:eastAsia="Aptos" w:hAnsi="Aptos"/>
                <w:b w:val="1"/>
                <w:bCs w:val="1"/>
                <w:i w:val="0"/>
                <w:iCs w:val="0"/>
                <w:color w:val="103a61"/>
                <w:sz w:val="16"/>
                <w:szCs w:val="16"/>
                <w:rtl w:val="0"/>
              </w:rPr>
              <w:t xml:space="preserve">2. CONNECT IT TO A RIGHT</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C2">
            <w:pPr>
              <w:rPr/>
            </w:pPr>
            <w:r w:rsidDel="00000000" w:rsidR="00000000" w:rsidRPr="00000000">
              <w:rPr>
                <w:rFonts w:ascii="Aptos" w:cs="Aptos" w:eastAsia="Aptos" w:hAnsi="Aptos"/>
                <w:b w:val="0"/>
                <w:bCs w:val="0"/>
                <w:i w:val="0"/>
                <w:iCs w:val="0"/>
                <w:color w:val="273444"/>
                <w:sz w:val="16"/>
                <w:szCs w:val="16"/>
                <w:rtl w:val="0"/>
              </w:rPr>
              <w:t xml:space="preserve">Evaluation? Eligibility? FAPE? Implementation? Equal access? Reevaluation? Discipline? Notice/records?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C3">
            <w:pPr>
              <w:rPr/>
            </w:pPr>
            <w:r w:rsidDel="00000000" w:rsidR="00000000" w:rsidRPr="00000000">
              <w:rPr>
                <w:rFonts w:ascii="Aptos" w:cs="Aptos" w:eastAsia="Aptos" w:hAnsi="Aptos"/>
                <w:b w:val="1"/>
                <w:bCs w:val="1"/>
                <w:i w:val="0"/>
                <w:iCs w:val="0"/>
                <w:color w:val="103a61"/>
                <w:sz w:val="16"/>
                <w:szCs w:val="16"/>
                <w:rtl w:val="0"/>
              </w:rPr>
              <w:t xml:space="preserve">3. GATHER THE RECORD</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C4">
            <w:pPr>
              <w:rPr/>
            </w:pPr>
            <w:r w:rsidDel="00000000" w:rsidR="00000000" w:rsidRPr="00000000">
              <w:rPr>
                <w:rFonts w:ascii="Aptos" w:cs="Aptos" w:eastAsia="Aptos" w:hAnsi="Aptos"/>
                <w:b w:val="0"/>
                <w:bCs w:val="0"/>
                <w:i w:val="0"/>
                <w:iCs w:val="0"/>
                <w:color w:val="273444"/>
                <w:sz w:val="16"/>
                <w:szCs w:val="16"/>
                <w:rtl w:val="0"/>
              </w:rPr>
              <w:t xml:space="preserve">Plan/service agreement, evaluation data, emails, attendance/removal records, grades, work samples, medical information, meeting notes.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C5">
            <w:pPr>
              <w:rPr/>
            </w:pPr>
            <w:r w:rsidDel="00000000" w:rsidR="00000000" w:rsidRPr="00000000">
              <w:rPr>
                <w:rFonts w:ascii="Aptos" w:cs="Aptos" w:eastAsia="Aptos" w:hAnsi="Aptos"/>
                <w:b w:val="1"/>
                <w:bCs w:val="1"/>
                <w:i w:val="0"/>
                <w:iCs w:val="0"/>
                <w:color w:val="103a61"/>
                <w:sz w:val="16"/>
                <w:szCs w:val="16"/>
                <w:rtl w:val="0"/>
              </w:rPr>
              <w:t xml:space="preserve">4. ASK FOR A SPECIFIC NEXT STEP</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f7f0e6" w:val="clear"/>
            <w:tcMar>
              <w:top w:w="65.0" w:type="dxa"/>
              <w:bottom w:w="65.0" w:type="dxa"/>
            </w:tcMar>
          </w:tcPr>
          <w:p w:rsidR="00000000" w:rsidDel="00000000" w:rsidP="00000000" w:rsidRDefault="00000000" w:rsidRPr="00000000" w14:paraId="000000C6">
            <w:pPr>
              <w:rPr/>
            </w:pPr>
            <w:r w:rsidDel="00000000" w:rsidR="00000000" w:rsidRPr="00000000">
              <w:rPr>
                <w:rFonts w:ascii="Aptos" w:cs="Aptos" w:eastAsia="Aptos" w:hAnsi="Aptos"/>
                <w:b w:val="0"/>
                <w:bCs w:val="0"/>
                <w:i w:val="0"/>
                <w:iCs w:val="0"/>
                <w:color w:val="273444"/>
                <w:sz w:val="16"/>
                <w:szCs w:val="16"/>
                <w:rtl w:val="0"/>
              </w:rPr>
              <w:t xml:space="preserve">Examples: evaluation, meeting, written explanation, plan revision, implementation correction, compensatory services discussion, access to an activity, or procedural safeguards.</w:t>
            </w:r>
            <w:r w:rsidDel="00000000" w:rsidR="00000000" w:rsidRPr="00000000">
              <w:rPr>
                <w:rtl w:val="0"/>
              </w:rPr>
            </w:r>
          </w:p>
        </w:tc>
      </w:tr>
      <w:tr>
        <w:trPr>
          <w:cantSplit w:val="0"/>
          <w:tblHeader w:val="0"/>
        </w:trPr>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C7">
            <w:pPr>
              <w:rPr/>
            </w:pPr>
            <w:r w:rsidDel="00000000" w:rsidR="00000000" w:rsidRPr="00000000">
              <w:rPr>
                <w:rFonts w:ascii="Aptos" w:cs="Aptos" w:eastAsia="Aptos" w:hAnsi="Aptos"/>
                <w:b w:val="1"/>
                <w:bCs w:val="1"/>
                <w:i w:val="0"/>
                <w:iCs w:val="0"/>
                <w:color w:val="103a61"/>
                <w:sz w:val="16"/>
                <w:szCs w:val="16"/>
                <w:rtl w:val="0"/>
              </w:rPr>
              <w:t xml:space="preserve">5. FOLLOW UP IN WRITING</w:t>
            </w:r>
            <w:r w:rsidDel="00000000" w:rsidR="00000000" w:rsidRPr="00000000">
              <w:rPr>
                <w:rtl w:val="0"/>
              </w:rPr>
            </w:r>
          </w:p>
        </w:tc>
        <w:tc>
          <w:tcPr>
            <w:tcBorders>
              <w:top w:color="d5dce2" w:space="0" w:sz="5" w:val="single"/>
              <w:left w:color="d5dce2" w:space="0" w:sz="5" w:val="single"/>
              <w:bottom w:color="d5dce2" w:space="0" w:sz="5" w:val="single"/>
              <w:right w:color="d5dce2" w:space="0" w:sz="5" w:val="single"/>
            </w:tcBorders>
            <w:shd w:fill="eaf1f2" w:val="clear"/>
            <w:tcMar>
              <w:top w:w="65.0" w:type="dxa"/>
              <w:bottom w:w="65.0" w:type="dxa"/>
            </w:tcMar>
          </w:tcPr>
          <w:p w:rsidR="00000000" w:rsidDel="00000000" w:rsidP="00000000" w:rsidRDefault="00000000" w:rsidRPr="00000000" w14:paraId="000000C8">
            <w:pPr>
              <w:rPr/>
            </w:pPr>
            <w:r w:rsidDel="00000000" w:rsidR="00000000" w:rsidRPr="00000000">
              <w:rPr>
                <w:rFonts w:ascii="Aptos" w:cs="Aptos" w:eastAsia="Aptos" w:hAnsi="Aptos"/>
                <w:b w:val="0"/>
                <w:bCs w:val="0"/>
                <w:i w:val="0"/>
                <w:iCs w:val="0"/>
                <w:color w:val="273444"/>
                <w:sz w:val="16"/>
                <w:szCs w:val="16"/>
                <w:rtl w:val="0"/>
              </w:rPr>
              <w:t xml:space="preserve">Summarize your understanding of what was decided, who will do what, and by when.</w:t>
            </w:r>
            <w:r w:rsidDel="00000000" w:rsidR="00000000" w:rsidRPr="00000000">
              <w:rPr>
                <w:rtl w:val="0"/>
              </w:rPr>
            </w:r>
          </w:p>
        </w:tc>
      </w:tr>
    </w:tbl>
    <w:p w:rsidR="00000000" w:rsidDel="00000000" w:rsidP="00000000" w:rsidRDefault="00000000" w:rsidRPr="00000000" w14:paraId="000000C9">
      <w:pPr>
        <w:spacing w:after="80" w:before="160" w:line="240" w:lineRule="auto"/>
        <w:rPr/>
      </w:pPr>
      <w:r w:rsidDel="00000000" w:rsidR="00000000" w:rsidRPr="00000000">
        <w:rPr>
          <w:rFonts w:ascii="Aptos" w:cs="Aptos" w:eastAsia="Aptos" w:hAnsi="Aptos"/>
          <w:b w:val="1"/>
          <w:bCs w:val="1"/>
          <w:i w:val="0"/>
          <w:iCs w:val="0"/>
          <w:color w:val="103a61"/>
          <w:sz w:val="23"/>
          <w:szCs w:val="23"/>
          <w:rtl w:val="0"/>
        </w:rPr>
        <w:t xml:space="preserve">Outside options parents may consider</w:t>
      </w:r>
      <w:r w:rsidDel="00000000" w:rsidR="00000000" w:rsidRPr="00000000">
        <w:rPr>
          <w:rtl w:val="0"/>
        </w:rPr>
      </w:r>
    </w:p>
    <w:p w:rsidR="00000000" w:rsidDel="00000000" w:rsidP="00000000" w:rsidRDefault="00000000" w:rsidRPr="00000000" w14:paraId="000000CA">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U.S. Department of Education, Office for Civil Rights (OCR). </w:t>
      </w:r>
      <w:r w:rsidDel="00000000" w:rsidR="00000000" w:rsidRPr="00000000">
        <w:rPr>
          <w:rFonts w:ascii="Aptos" w:cs="Aptos" w:eastAsia="Aptos" w:hAnsi="Aptos"/>
          <w:b w:val="0"/>
          <w:bCs w:val="0"/>
          <w:i w:val="0"/>
          <w:iCs w:val="0"/>
          <w:color w:val="273444"/>
          <w:sz w:val="17"/>
          <w:szCs w:val="17"/>
          <w:rtl w:val="0"/>
        </w:rPr>
        <w:t xml:space="preserve">OCR accepts disability discrimination complaints. Complaints ordinarily must be filed within 180 days of the last act of discrimination, subject to waiver rules. A parent is not required to use the school’s grievance process before filing with OCR.</w:t>
      </w:r>
      <w:r w:rsidDel="00000000" w:rsidR="00000000" w:rsidRPr="00000000">
        <w:rPr>
          <w:rtl w:val="0"/>
        </w:rPr>
      </w:r>
    </w:p>
    <w:p w:rsidR="00000000" w:rsidDel="00000000" w:rsidP="00000000" w:rsidRDefault="00000000" w:rsidRPr="00000000" w14:paraId="000000CB">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Pennsylvania Office for Dispute Resolution / ConsultLine. </w:t>
      </w:r>
      <w:r w:rsidDel="00000000" w:rsidR="00000000" w:rsidRPr="00000000">
        <w:rPr>
          <w:rFonts w:ascii="Aptos" w:cs="Aptos" w:eastAsia="Aptos" w:hAnsi="Aptos"/>
          <w:b w:val="0"/>
          <w:bCs w:val="0"/>
          <w:i w:val="0"/>
          <w:iCs w:val="0"/>
          <w:color w:val="273444"/>
          <w:sz w:val="17"/>
          <w:szCs w:val="17"/>
          <w:rtl w:val="0"/>
        </w:rPr>
        <w:t xml:space="preserve">Pennsylvania families can obtain information about Section 504, procedural safeguards, mediation/due process options, and other dispute-resolution resources.</w:t>
      </w:r>
      <w:r w:rsidDel="00000000" w:rsidR="00000000" w:rsidRPr="00000000">
        <w:rPr>
          <w:rtl w:val="0"/>
        </w:rPr>
      </w:r>
    </w:p>
    <w:p w:rsidR="00000000" w:rsidDel="00000000" w:rsidP="00000000" w:rsidRDefault="00000000" w:rsidRPr="00000000" w14:paraId="000000CC">
      <w:pPr>
        <w:spacing w:after="40" w:lineRule="auto"/>
        <w:ind w:left="259" w:hanging="173"/>
        <w:rPr/>
      </w:pPr>
      <w:r w:rsidDel="00000000" w:rsidR="00000000" w:rsidRPr="00000000">
        <w:rPr>
          <w:rFonts w:ascii="Aptos" w:cs="Aptos" w:eastAsia="Aptos" w:hAnsi="Aptos"/>
          <w:b w:val="1"/>
          <w:bCs w:val="1"/>
          <w:i w:val="0"/>
          <w:iCs w:val="0"/>
          <w:color w:val="547d82"/>
          <w:sz w:val="17"/>
          <w:szCs w:val="17"/>
          <w:rtl w:val="0"/>
        </w:rPr>
        <w:t xml:space="preserve">•  </w:t>
      </w:r>
      <w:r w:rsidDel="00000000" w:rsidR="00000000" w:rsidRPr="00000000">
        <w:rPr>
          <w:rFonts w:ascii="Aptos" w:cs="Aptos" w:eastAsia="Aptos" w:hAnsi="Aptos"/>
          <w:b w:val="1"/>
          <w:bCs w:val="1"/>
          <w:i w:val="0"/>
          <w:iCs w:val="0"/>
          <w:color w:val="103a61"/>
          <w:sz w:val="17"/>
          <w:szCs w:val="17"/>
          <w:rtl w:val="0"/>
        </w:rPr>
        <w:t xml:space="preserve">Legal advice when needed. </w:t>
      </w:r>
      <w:r w:rsidDel="00000000" w:rsidR="00000000" w:rsidRPr="00000000">
        <w:rPr>
          <w:rFonts w:ascii="Aptos" w:cs="Aptos" w:eastAsia="Aptos" w:hAnsi="Aptos"/>
          <w:b w:val="0"/>
          <w:bCs w:val="0"/>
          <w:i w:val="0"/>
          <w:iCs w:val="0"/>
          <w:color w:val="273444"/>
          <w:sz w:val="17"/>
          <w:szCs w:val="17"/>
          <w:rtl w:val="0"/>
        </w:rPr>
        <w:t xml:space="preserve">This guide is educational information, not legal advice. For legal strategy, statutes of limitation, court claims, or complex disputes, consult a qualified attorney.</w:t>
      </w:r>
      <w:r w:rsidDel="00000000" w:rsidR="00000000" w:rsidRPr="00000000">
        <w:rPr>
          <w:rtl w:val="0"/>
        </w:rPr>
      </w:r>
    </w:p>
    <w:tbl>
      <w:tblPr>
        <w:tblStyle w:val="Table19"/>
        <w:tblW w:w="10570.0" w:type="dxa"/>
        <w:jc w:val="center"/>
        <w:tblLayout w:type="fixed"/>
        <w:tblLook w:val="0400"/>
      </w:tblPr>
      <w:tblGrid>
        <w:gridCol w:w="10570"/>
        <w:tblGridChange w:id="0">
          <w:tblGrid>
            <w:gridCol w:w="10570"/>
          </w:tblGrid>
        </w:tblGridChange>
      </w:tblGrid>
      <w:tr>
        <w:trPr>
          <w:cantSplit w:val="0"/>
          <w:tblHeader w:val="0"/>
        </w:trPr>
        <w:tc>
          <w:tcPr>
            <w:tcBorders>
              <w:top w:color="6fa5a0" w:space="0" w:sz="10" w:val="single"/>
              <w:left w:color="6fa5a0" w:space="0" w:sz="10" w:val="single"/>
              <w:bottom w:color="6fa5a0" w:space="0" w:sz="10" w:val="single"/>
              <w:right w:color="6fa5a0" w:space="0" w:sz="10" w:val="single"/>
            </w:tcBorders>
            <w:shd w:fill="eef5f8" w:val="clear"/>
            <w:tcMar>
              <w:top w:w="100.0" w:type="dxa"/>
              <w:bottom w:w="100.0" w:type="dxa"/>
            </w:tcMar>
          </w:tcPr>
          <w:p w:rsidR="00000000" w:rsidDel="00000000" w:rsidP="00000000" w:rsidRDefault="00000000" w:rsidRPr="00000000" w14:paraId="000000CD">
            <w:pPr>
              <w:spacing w:after="0" w:lineRule="auto"/>
              <w:rPr/>
            </w:pPr>
            <w:r w:rsidDel="00000000" w:rsidR="00000000" w:rsidRPr="00000000">
              <w:rPr>
                <w:rFonts w:ascii="Aptos" w:cs="Aptos" w:eastAsia="Aptos" w:hAnsi="Aptos"/>
                <w:b w:val="1"/>
                <w:bCs w:val="1"/>
                <w:i w:val="0"/>
                <w:iCs w:val="0"/>
                <w:color w:val="103a61"/>
                <w:sz w:val="18"/>
                <w:szCs w:val="18"/>
                <w:rtl w:val="0"/>
              </w:rPr>
              <w:t xml:space="preserve">OCR timing reminder.  </w:t>
            </w:r>
            <w:r w:rsidDel="00000000" w:rsidR="00000000" w:rsidRPr="00000000">
              <w:rPr>
                <w:rFonts w:ascii="Aptos" w:cs="Aptos" w:eastAsia="Aptos" w:hAnsi="Aptos"/>
                <w:b w:val="0"/>
                <w:bCs w:val="0"/>
                <w:i w:val="0"/>
                <w:iCs w:val="0"/>
                <w:color w:val="273444"/>
                <w:sz w:val="18"/>
                <w:szCs w:val="18"/>
                <w:rtl w:val="0"/>
              </w:rPr>
              <w:t xml:space="preserve">If you choose to use a school grievance process and later file with OCR, OCR states that the complaint must be filed within 60 days after completion of the institutional grievance process. Check current OCR rules before relying on a deadline.</w:t>
            </w:r>
            <w:r w:rsidDel="00000000" w:rsidR="00000000" w:rsidRPr="00000000">
              <w:rPr>
                <w:rtl w:val="0"/>
              </w:rPr>
            </w:r>
          </w:p>
        </w:tc>
      </w:tr>
    </w:tbl>
    <w:p w:rsidR="00000000" w:rsidDel="00000000" w:rsidP="00000000" w:rsidRDefault="00000000" w:rsidRPr="00000000" w14:paraId="000000CE">
      <w:pPr>
        <w:spacing w:after="0" w:before="0" w:line="96" w:lineRule="auto"/>
        <w:rPr/>
      </w:pPr>
      <w:r w:rsidDel="00000000" w:rsidR="00000000" w:rsidRPr="00000000">
        <w:rPr>
          <w:rFonts w:ascii="Aptos" w:cs="Aptos" w:eastAsia="Aptos" w:hAnsi="Aptos"/>
          <w:b w:val="0"/>
          <w:bCs w:val="0"/>
          <w:i w:val="0"/>
          <w:iCs w:val="0"/>
          <w:color w:val="ffffff"/>
          <w:sz w:val="4"/>
          <w:szCs w:val="4"/>
          <w:rtl w:val="0"/>
        </w:rPr>
        <w:t xml:space="preserve"> </w:t>
      </w:r>
      <w:r w:rsidDel="00000000" w:rsidR="00000000" w:rsidRPr="00000000">
        <w:rPr>
          <w:rtl w:val="0"/>
        </w:rPr>
      </w:r>
    </w:p>
    <w:tbl>
      <w:tblPr>
        <w:tblStyle w:val="Table20"/>
        <w:tblW w:w="10570.0" w:type="dxa"/>
        <w:jc w:val="center"/>
        <w:tblLayout w:type="fixed"/>
        <w:tblLook w:val="0400"/>
      </w:tblPr>
      <w:tblGrid>
        <w:gridCol w:w="10570"/>
        <w:tblGridChange w:id="0">
          <w:tblGrid>
            <w:gridCol w:w="10570"/>
          </w:tblGrid>
        </w:tblGridChange>
      </w:tblGrid>
      <w:tr>
        <w:trPr>
          <w:cantSplit w:val="0"/>
          <w:trHeight w:val="792" w:hRule="atLeast"/>
          <w:tblHeader w:val="0"/>
        </w:trPr>
        <w:tc>
          <w:tcPr>
            <w:tcBorders>
              <w:top w:color="d7dde1" w:space="0" w:sz="5" w:val="single"/>
              <w:left w:color="d7dde1" w:space="0" w:sz="5" w:val="single"/>
              <w:bottom w:color="d7dde1" w:space="0" w:sz="5" w:val="single"/>
              <w:right w:color="d7dde1" w:space="0" w:sz="5" w:val="single"/>
            </w:tcBorders>
            <w:shd w:fill="f4f5f4" w:val="clear"/>
            <w:tcMar>
              <w:top w:w="65.0" w:type="dxa"/>
              <w:bottom w:w="65.0" w:type="dxa"/>
            </w:tcMar>
          </w:tcPr>
          <w:p w:rsidR="00000000" w:rsidDel="00000000" w:rsidP="00000000" w:rsidRDefault="00000000" w:rsidRPr="00000000" w14:paraId="000000CF">
            <w:pPr>
              <w:rPr/>
            </w:pPr>
            <w:r w:rsidDel="00000000" w:rsidR="00000000" w:rsidRPr="00000000">
              <w:rPr>
                <w:rFonts w:ascii="Aptos" w:cs="Aptos" w:eastAsia="Aptos" w:hAnsi="Aptos"/>
                <w:b w:val="1"/>
                <w:bCs w:val="1"/>
                <w:i w:val="0"/>
                <w:iCs w:val="0"/>
                <w:color w:val="547d82"/>
                <w:sz w:val="15"/>
                <w:szCs w:val="15"/>
                <w:rtl w:val="0"/>
              </w:rPr>
              <w:t xml:space="preserve">MY REQUESTED NEXT STEPS</w:t>
            </w:r>
            <w:r w:rsidDel="00000000" w:rsidR="00000000" w:rsidRPr="00000000">
              <w:rPr>
                <w:rtl w:val="0"/>
              </w:rPr>
            </w:r>
          </w:p>
          <w:p w:rsidR="00000000" w:rsidDel="00000000" w:rsidP="00000000" w:rsidRDefault="00000000" w:rsidRPr="00000000" w14:paraId="000000D0">
            <w:pPr>
              <w:spacing w:before="40" w:lineRule="auto"/>
              <w:rPr/>
            </w:pPr>
            <w:r w:rsidDel="00000000" w:rsidR="00000000" w:rsidRPr="00000000">
              <w:rPr>
                <w:rFonts w:ascii="Aptos" w:cs="Aptos" w:eastAsia="Aptos" w:hAnsi="Aptos"/>
                <w:b w:val="0"/>
                <w:bCs w:val="0"/>
                <w:i w:val="1"/>
                <w:iCs w:val="1"/>
                <w:color w:val="7a848c"/>
                <w:sz w:val="17"/>
                <w:szCs w:val="17"/>
                <w:rtl w:val="0"/>
              </w:rPr>
              <w:t xml:space="preserve">What do I want the school to do next, who should be responsible, and by what date?</w:t>
            </w:r>
            <w:r w:rsidDel="00000000" w:rsidR="00000000" w:rsidRPr="00000000">
              <w:rPr>
                <w:rtl w:val="0"/>
              </w:rPr>
            </w:r>
          </w:p>
        </w:tc>
      </w:tr>
    </w:tbl>
    <w:p w:rsidR="00000000" w:rsidDel="00000000" w:rsidP="00000000" w:rsidRDefault="00000000" w:rsidRPr="00000000" w14:paraId="000000D1">
      <w:pPr>
        <w:spacing w:after="40" w:before="140" w:line="240" w:lineRule="auto"/>
        <w:rPr/>
      </w:pPr>
      <w:r w:rsidDel="00000000" w:rsidR="00000000" w:rsidRPr="00000000">
        <w:rPr>
          <w:rFonts w:ascii="Aptos" w:cs="Aptos" w:eastAsia="Aptos" w:hAnsi="Aptos"/>
          <w:b w:val="1"/>
          <w:bCs w:val="1"/>
          <w:i w:val="0"/>
          <w:iCs w:val="0"/>
          <w:color w:val="103a61"/>
          <w:sz w:val="21"/>
          <w:szCs w:val="21"/>
          <w:rtl w:val="0"/>
        </w:rPr>
        <w:t xml:space="preserve">Sources used to develop this guide</w:t>
      </w:r>
      <w:r w:rsidDel="00000000" w:rsidR="00000000" w:rsidRPr="00000000">
        <w:rPr>
          <w:rtl w:val="0"/>
        </w:rPr>
      </w:r>
    </w:p>
    <w:p w:rsidR="00000000" w:rsidDel="00000000" w:rsidP="00000000" w:rsidRDefault="00000000" w:rsidRPr="00000000" w14:paraId="000000D2">
      <w:pPr>
        <w:spacing w:after="10" w:lineRule="auto"/>
        <w:ind w:left="173" w:hanging="173"/>
        <w:rPr/>
      </w:pPr>
      <w:r w:rsidDel="00000000" w:rsidR="00000000" w:rsidRPr="00000000">
        <w:rPr>
          <w:rFonts w:ascii="Aptos" w:cs="Aptos" w:eastAsia="Aptos" w:hAnsi="Aptos"/>
          <w:b w:val="1"/>
          <w:bCs w:val="1"/>
          <w:i w:val="0"/>
          <w:iCs w:val="0"/>
          <w:color w:val="547d82"/>
          <w:sz w:val="13"/>
          <w:szCs w:val="13"/>
          <w:rtl w:val="0"/>
        </w:rPr>
        <w:t xml:space="preserve">•  </w:t>
      </w:r>
      <w:r w:rsidDel="00000000" w:rsidR="00000000" w:rsidRPr="00000000">
        <w:rPr>
          <w:rFonts w:ascii="Aptos" w:cs="Aptos" w:eastAsia="Aptos" w:hAnsi="Aptos"/>
          <w:b w:val="0"/>
          <w:bCs w:val="0"/>
          <w:i w:val="0"/>
          <w:iCs w:val="0"/>
          <w:color w:val="7a848c"/>
          <w:sz w:val="13"/>
          <w:szCs w:val="13"/>
          <w:rtl w:val="0"/>
        </w:rPr>
        <w:t xml:space="preserve">U.S. Department of Education, Office for Civil Rights — Frequently Asked Questions: Section 504 Free Appropriate Public Education (FAPE) (reviewed June 30, 2025).</w:t>
      </w:r>
      <w:r w:rsidDel="00000000" w:rsidR="00000000" w:rsidRPr="00000000">
        <w:rPr>
          <w:rtl w:val="0"/>
        </w:rPr>
      </w:r>
    </w:p>
    <w:p w:rsidR="00000000" w:rsidDel="00000000" w:rsidP="00000000" w:rsidRDefault="00000000" w:rsidRPr="00000000" w14:paraId="000000D3">
      <w:pPr>
        <w:spacing w:after="10" w:lineRule="auto"/>
        <w:ind w:left="173" w:hanging="173"/>
        <w:rPr/>
      </w:pPr>
      <w:r w:rsidDel="00000000" w:rsidR="00000000" w:rsidRPr="00000000">
        <w:rPr>
          <w:rFonts w:ascii="Aptos" w:cs="Aptos" w:eastAsia="Aptos" w:hAnsi="Aptos"/>
          <w:b w:val="1"/>
          <w:bCs w:val="1"/>
          <w:i w:val="0"/>
          <w:iCs w:val="0"/>
          <w:color w:val="547d82"/>
          <w:sz w:val="13"/>
          <w:szCs w:val="13"/>
          <w:rtl w:val="0"/>
        </w:rPr>
        <w:t xml:space="preserve">•  </w:t>
      </w:r>
      <w:r w:rsidDel="00000000" w:rsidR="00000000" w:rsidRPr="00000000">
        <w:rPr>
          <w:rFonts w:ascii="Aptos" w:cs="Aptos" w:eastAsia="Aptos" w:hAnsi="Aptos"/>
          <w:b w:val="0"/>
          <w:bCs w:val="0"/>
          <w:i w:val="0"/>
          <w:iCs w:val="0"/>
          <w:color w:val="7a848c"/>
          <w:sz w:val="13"/>
          <w:szCs w:val="13"/>
          <w:rtl w:val="0"/>
        </w:rPr>
        <w:t xml:space="preserve">U.S. Department of Education, Office for Civil Rights — Parent and Educator Resource Guide to Section 504 in Public Elementary and Secondary Schools.</w:t>
      </w:r>
      <w:r w:rsidDel="00000000" w:rsidR="00000000" w:rsidRPr="00000000">
        <w:rPr>
          <w:rtl w:val="0"/>
        </w:rPr>
      </w:r>
    </w:p>
    <w:p w:rsidR="00000000" w:rsidDel="00000000" w:rsidP="00000000" w:rsidRDefault="00000000" w:rsidRPr="00000000" w14:paraId="000000D4">
      <w:pPr>
        <w:spacing w:after="10" w:lineRule="auto"/>
        <w:ind w:left="173" w:hanging="173"/>
        <w:rPr/>
      </w:pPr>
      <w:r w:rsidDel="00000000" w:rsidR="00000000" w:rsidRPr="00000000">
        <w:rPr>
          <w:rFonts w:ascii="Aptos" w:cs="Aptos" w:eastAsia="Aptos" w:hAnsi="Aptos"/>
          <w:b w:val="1"/>
          <w:bCs w:val="1"/>
          <w:i w:val="0"/>
          <w:iCs w:val="0"/>
          <w:color w:val="547d82"/>
          <w:sz w:val="13"/>
          <w:szCs w:val="13"/>
          <w:rtl w:val="0"/>
        </w:rPr>
        <w:t xml:space="preserve">•  </w:t>
      </w:r>
      <w:r w:rsidDel="00000000" w:rsidR="00000000" w:rsidRPr="00000000">
        <w:rPr>
          <w:rFonts w:ascii="Aptos" w:cs="Aptos" w:eastAsia="Aptos" w:hAnsi="Aptos"/>
          <w:b w:val="0"/>
          <w:bCs w:val="0"/>
          <w:i w:val="0"/>
          <w:iCs w:val="0"/>
          <w:color w:val="7a848c"/>
          <w:sz w:val="13"/>
          <w:szCs w:val="13"/>
          <w:rtl w:val="0"/>
        </w:rPr>
        <w:t xml:space="preserve">U.S. Department of Education, Office for Civil Rights — Supporting Students with Disabilities and Avoiding the Discriminatory Use of Student Discipline under Section 504 (2022).</w:t>
      </w:r>
      <w:r w:rsidDel="00000000" w:rsidR="00000000" w:rsidRPr="00000000">
        <w:rPr>
          <w:rtl w:val="0"/>
        </w:rPr>
      </w:r>
    </w:p>
    <w:p w:rsidR="00000000" w:rsidDel="00000000" w:rsidP="00000000" w:rsidRDefault="00000000" w:rsidRPr="00000000" w14:paraId="000000D5">
      <w:pPr>
        <w:spacing w:after="10" w:lineRule="auto"/>
        <w:ind w:left="173" w:hanging="173"/>
        <w:rPr/>
      </w:pPr>
      <w:r w:rsidDel="00000000" w:rsidR="00000000" w:rsidRPr="00000000">
        <w:rPr>
          <w:rFonts w:ascii="Aptos" w:cs="Aptos" w:eastAsia="Aptos" w:hAnsi="Aptos"/>
          <w:b w:val="1"/>
          <w:bCs w:val="1"/>
          <w:i w:val="0"/>
          <w:iCs w:val="0"/>
          <w:color w:val="547d82"/>
          <w:sz w:val="13"/>
          <w:szCs w:val="13"/>
          <w:rtl w:val="0"/>
        </w:rPr>
        <w:t xml:space="preserve">•  </w:t>
      </w:r>
      <w:r w:rsidDel="00000000" w:rsidR="00000000" w:rsidRPr="00000000">
        <w:rPr>
          <w:rFonts w:ascii="Aptos" w:cs="Aptos" w:eastAsia="Aptos" w:hAnsi="Aptos"/>
          <w:b w:val="0"/>
          <w:bCs w:val="0"/>
          <w:i w:val="0"/>
          <w:iCs w:val="0"/>
          <w:color w:val="7a848c"/>
          <w:sz w:val="13"/>
          <w:szCs w:val="13"/>
          <w:rtl w:val="0"/>
        </w:rPr>
        <w:t xml:space="preserve">U.S. Department of Education, Office for Civil Rights — How to File a Discrimination Complaint with OCR / OCR Complaint Form (current 2026 guidance).</w:t>
      </w:r>
      <w:r w:rsidDel="00000000" w:rsidR="00000000" w:rsidRPr="00000000">
        <w:rPr>
          <w:rtl w:val="0"/>
        </w:rPr>
      </w:r>
    </w:p>
    <w:p w:rsidR="00000000" w:rsidDel="00000000" w:rsidP="00000000" w:rsidRDefault="00000000" w:rsidRPr="00000000" w14:paraId="000000D6">
      <w:pPr>
        <w:spacing w:after="10" w:lineRule="auto"/>
        <w:ind w:left="173" w:hanging="173"/>
        <w:rPr/>
      </w:pPr>
      <w:r w:rsidDel="00000000" w:rsidR="00000000" w:rsidRPr="00000000">
        <w:rPr>
          <w:rFonts w:ascii="Aptos" w:cs="Aptos" w:eastAsia="Aptos" w:hAnsi="Aptos"/>
          <w:b w:val="1"/>
          <w:bCs w:val="1"/>
          <w:i w:val="0"/>
          <w:iCs w:val="0"/>
          <w:color w:val="547d82"/>
          <w:sz w:val="13"/>
          <w:szCs w:val="13"/>
          <w:rtl w:val="0"/>
        </w:rPr>
        <w:t xml:space="preserve">•  </w:t>
      </w:r>
      <w:r w:rsidDel="00000000" w:rsidR="00000000" w:rsidRPr="00000000">
        <w:rPr>
          <w:rFonts w:ascii="Aptos" w:cs="Aptos" w:eastAsia="Aptos" w:hAnsi="Aptos"/>
          <w:b w:val="0"/>
          <w:bCs w:val="0"/>
          <w:i w:val="0"/>
          <w:iCs w:val="0"/>
          <w:color w:val="7a848c"/>
          <w:sz w:val="13"/>
          <w:szCs w:val="13"/>
          <w:rtl w:val="0"/>
        </w:rPr>
        <w:t xml:space="preserve">Pennsylvania Department of Education — Implementation of Chapter 15, 22 Pa. Code Chapter 15.</w:t>
      </w:r>
      <w:r w:rsidDel="00000000" w:rsidR="00000000" w:rsidRPr="00000000">
        <w:rPr>
          <w:rtl w:val="0"/>
        </w:rPr>
      </w:r>
    </w:p>
    <w:p w:rsidR="00000000" w:rsidDel="00000000" w:rsidP="00000000" w:rsidRDefault="00000000" w:rsidRPr="00000000" w14:paraId="000000D7">
      <w:pPr>
        <w:spacing w:after="0" w:before="0" w:line="240" w:lineRule="auto"/>
        <w:rPr/>
      </w:pPr>
      <w:r w:rsidDel="00000000" w:rsidR="00000000" w:rsidRPr="00000000">
        <w:rPr>
          <w:rFonts w:ascii="Aptos" w:cs="Aptos" w:eastAsia="Aptos" w:hAnsi="Aptos"/>
          <w:b w:val="1"/>
          <w:bCs w:val="1"/>
          <w:i w:val="0"/>
          <w:iCs w:val="0"/>
          <w:color w:val="547d82"/>
          <w:sz w:val="16"/>
          <w:szCs w:val="16"/>
          <w:rtl w:val="0"/>
        </w:rPr>
        <w:t xml:space="preserve">Knot Alone can help families organize concerns, review school records, prepare for meetings, and understand educational options.</w:t>
      </w:r>
      <w:r w:rsidDel="00000000" w:rsidR="00000000" w:rsidRPr="00000000">
        <w:rPr>
          <w:rtl w:val="0"/>
        </w:rPr>
      </w:r>
    </w:p>
    <w:sectPr>
      <w:footerReference r:id="rId8" w:type="default"/>
      <w:pgSz w:h="15840" w:w="12240" w:orient="portrait"/>
      <w:pgMar w:bottom="835" w:top="691" w:left="835" w:right="835" w:header="259" w:footer="25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103a61"/>
        <w:sz w:val="14"/>
        <w:szCs w:val="14"/>
        <w:u w:val="none"/>
        <w:shd w:fill="auto" w:val="clear"/>
        <w:vertAlign w:val="baseline"/>
        <w:rtl w:val="0"/>
      </w:rPr>
      <w:t xml:space="preserve">KNOT ALONE IEP ADVOCACY &amp; COACHING  |  SECTION 504 PARENT RIGHTS GUIDE</w:t>
    </w:r>
    <w:r w:rsidDel="00000000" w:rsidR="00000000" w:rsidRPr="00000000">
      <w:rPr>
        <w:rtl w:val="0"/>
      </w:rPr>
    </w:r>
  </w:p>
  <w:p w:rsidR="00000000" w:rsidDel="00000000" w:rsidP="00000000" w:rsidRDefault="00000000" w:rsidRPr="00000000" w14:paraId="000000D9">
    <w:pPr>
      <w:spacing w:after="0" w:before="0" w:lineRule="auto"/>
      <w:jc w:val="center"/>
      <w:rPr/>
    </w:pPr>
    <w:r w:rsidDel="00000000" w:rsidR="00000000" w:rsidRPr="00000000">
      <w:rPr>
        <w:rFonts w:ascii="Aptos" w:cs="Aptos" w:eastAsia="Aptos" w:hAnsi="Aptos"/>
        <w:b w:val="0"/>
        <w:bCs w:val="0"/>
        <w:i w:val="0"/>
        <w:iCs w:val="0"/>
        <w:color w:val="7a848c"/>
        <w:sz w:val="13"/>
        <w:szCs w:val="13"/>
        <w:rtl w:val="0"/>
      </w:rPr>
      <w:t xml:space="preserve">For educational and informational purposes only; not legal advice.  •  Personal, noncommercial use.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5ZT9NP9qTxJIrHJrhIuZiG02DA==">CgMxLjA4AHIhMXNzdkNaaFp6VzBMLXY2bTJub1Jva0s0LWRTT0pRc3E4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